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830C" w14:textId="77777777" w:rsidR="001D5D85" w:rsidRDefault="001D5D85" w:rsidP="00A051BA">
      <w:pPr>
        <w:pStyle w:val="Bezodstpw"/>
      </w:pPr>
    </w:p>
    <w:p w14:paraId="081530C4" w14:textId="77777777" w:rsidR="001D5D85" w:rsidRDefault="00F55431">
      <w:pPr>
        <w:ind w:right="2839"/>
        <w:jc w:val="right"/>
        <w:rPr>
          <w:rFonts w:ascii="Calibri"/>
        </w:rPr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1ADAD35A" wp14:editId="57EAE46F">
            <wp:simplePos x="0" y="0"/>
            <wp:positionH relativeFrom="page">
              <wp:posOffset>784263</wp:posOffset>
            </wp:positionH>
            <wp:positionV relativeFrom="paragraph">
              <wp:posOffset>-239770</wp:posOffset>
            </wp:positionV>
            <wp:extent cx="2134853" cy="6945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853" cy="694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0"/>
        </w:rPr>
        <w:t>.</w:t>
      </w:r>
    </w:p>
    <w:p w14:paraId="2FFC74AB" w14:textId="77777777" w:rsidR="001D5D85" w:rsidRDefault="001D5D85">
      <w:pPr>
        <w:pStyle w:val="Tekstpodstawowy"/>
        <w:rPr>
          <w:rFonts w:ascii="Calibri"/>
          <w:sz w:val="32"/>
        </w:rPr>
      </w:pPr>
    </w:p>
    <w:p w14:paraId="03149712" w14:textId="77777777" w:rsidR="001D5D85" w:rsidRDefault="001D5D85">
      <w:pPr>
        <w:pStyle w:val="Tekstpodstawowy"/>
        <w:spacing w:before="190"/>
        <w:rPr>
          <w:rFonts w:ascii="Calibri"/>
          <w:sz w:val="32"/>
        </w:rPr>
      </w:pPr>
    </w:p>
    <w:p w14:paraId="47F443F0" w14:textId="77777777" w:rsidR="001F6652" w:rsidRDefault="001F6652" w:rsidP="001F6652">
      <w:pPr>
        <w:pStyle w:val="Tytu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WYMAGANIA EDUKACYJNE</w:t>
      </w:r>
    </w:p>
    <w:p w14:paraId="00DF2316" w14:textId="77777777" w:rsidR="001F6652" w:rsidRDefault="001F6652" w:rsidP="001F6652">
      <w:pPr>
        <w:pStyle w:val="H6"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 FIZYKI dla klas 7 - 8</w:t>
      </w:r>
    </w:p>
    <w:p w14:paraId="0B51C5C2" w14:textId="77777777" w:rsidR="001F6652" w:rsidRDefault="001F6652" w:rsidP="001F6652">
      <w:pPr>
        <w:pStyle w:val="Tekstpodstawowy"/>
        <w:spacing w:before="20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obowiązujące od roku szkolnego 2024/2025</w:t>
      </w:r>
    </w:p>
    <w:p w14:paraId="5B1C50E2" w14:textId="77777777" w:rsidR="001D5D85" w:rsidRDefault="001D5D85">
      <w:pPr>
        <w:pStyle w:val="Tekstpodstawowy"/>
        <w:spacing w:before="205"/>
        <w:rPr>
          <w:b/>
          <w:sz w:val="32"/>
        </w:rPr>
      </w:pPr>
    </w:p>
    <w:p w14:paraId="6857D64A" w14:textId="77777777" w:rsidR="001D5D85" w:rsidRDefault="00F55431">
      <w:pPr>
        <w:pStyle w:val="Akapitzlist"/>
        <w:numPr>
          <w:ilvl w:val="0"/>
          <w:numId w:val="1"/>
        </w:numPr>
        <w:tabs>
          <w:tab w:val="left" w:pos="1015"/>
        </w:tabs>
        <w:spacing w:before="1"/>
        <w:ind w:left="1015" w:hanging="359"/>
        <w:rPr>
          <w:sz w:val="24"/>
        </w:rPr>
      </w:pP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wystawiane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pracy:</w:t>
      </w:r>
    </w:p>
    <w:p w14:paraId="0CC4B17F" w14:textId="77777777" w:rsidR="001D5D85" w:rsidRDefault="00F55431">
      <w:pPr>
        <w:pStyle w:val="Akapitzlist"/>
        <w:numPr>
          <w:ilvl w:val="1"/>
          <w:numId w:val="1"/>
        </w:numPr>
        <w:tabs>
          <w:tab w:val="left" w:pos="1997"/>
          <w:tab w:val="left" w:pos="4545"/>
        </w:tabs>
        <w:spacing w:before="139"/>
        <w:ind w:left="1997" w:hanging="357"/>
        <w:rPr>
          <w:sz w:val="24"/>
        </w:rPr>
      </w:pPr>
      <w:r>
        <w:rPr>
          <w:spacing w:val="-2"/>
          <w:sz w:val="24"/>
        </w:rPr>
        <w:t>sprawdziany</w:t>
      </w:r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lekcji</w:t>
      </w:r>
    </w:p>
    <w:p w14:paraId="70DA1C17" w14:textId="77777777" w:rsidR="001D5D85" w:rsidRDefault="00F55431">
      <w:pPr>
        <w:pStyle w:val="Akapitzlist"/>
        <w:numPr>
          <w:ilvl w:val="1"/>
          <w:numId w:val="1"/>
        </w:numPr>
        <w:tabs>
          <w:tab w:val="left" w:pos="1996"/>
          <w:tab w:val="left" w:pos="4545"/>
        </w:tabs>
        <w:spacing w:before="82"/>
        <w:ind w:left="1996" w:hanging="356"/>
        <w:rPr>
          <w:sz w:val="24"/>
        </w:rPr>
      </w:pPr>
      <w:r>
        <w:rPr>
          <w:spacing w:val="-2"/>
          <w:sz w:val="24"/>
        </w:rPr>
        <w:t>kartkówki</w:t>
      </w:r>
      <w:r>
        <w:rPr>
          <w:sz w:val="24"/>
        </w:rPr>
        <w:tab/>
        <w:t>e)</w:t>
      </w:r>
      <w:r>
        <w:rPr>
          <w:spacing w:val="-1"/>
          <w:sz w:val="24"/>
        </w:rPr>
        <w:t xml:space="preserve"> </w:t>
      </w: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dodatkowa</w:t>
      </w:r>
      <w:r>
        <w:rPr>
          <w:spacing w:val="-2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projekt)</w:t>
      </w:r>
    </w:p>
    <w:p w14:paraId="7A749F14" w14:textId="77777777" w:rsidR="001D5D85" w:rsidRDefault="00F55431">
      <w:pPr>
        <w:pStyle w:val="Akapitzlist"/>
        <w:numPr>
          <w:ilvl w:val="1"/>
          <w:numId w:val="1"/>
        </w:numPr>
        <w:tabs>
          <w:tab w:val="left" w:pos="1997"/>
          <w:tab w:val="left" w:pos="4545"/>
        </w:tabs>
        <w:spacing w:before="81"/>
        <w:ind w:left="1997" w:hanging="357"/>
        <w:rPr>
          <w:sz w:val="24"/>
        </w:rPr>
      </w:pPr>
      <w:r>
        <w:rPr>
          <w:sz w:val="24"/>
        </w:rPr>
        <w:t>odpowiedzi</w:t>
      </w:r>
      <w:r>
        <w:rPr>
          <w:spacing w:val="-2"/>
          <w:sz w:val="24"/>
        </w:rPr>
        <w:t xml:space="preserve"> ustne</w:t>
      </w:r>
      <w:r>
        <w:rPr>
          <w:sz w:val="24"/>
        </w:rPr>
        <w:tab/>
        <w:t>f)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aktywność</w:t>
      </w:r>
    </w:p>
    <w:p w14:paraId="6707C4DD" w14:textId="77777777" w:rsidR="001D5D85" w:rsidRDefault="001D5D85">
      <w:pPr>
        <w:pStyle w:val="Tekstpodstawowy"/>
        <w:spacing w:before="166"/>
      </w:pPr>
    </w:p>
    <w:p w14:paraId="30184334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ind w:left="1009" w:right="200" w:hanging="356"/>
        <w:jc w:val="both"/>
        <w:rPr>
          <w:sz w:val="24"/>
        </w:rPr>
      </w:pPr>
      <w:r>
        <w:rPr>
          <w:sz w:val="24"/>
        </w:rPr>
        <w:t>W przypadku wybranych form aktywności oceny mogą być wystawiane na podstawie zgromadzonych przez ucznia plusów. Sześć „+” to ocena celująca.</w:t>
      </w:r>
    </w:p>
    <w:p w14:paraId="2DD6F177" w14:textId="77777777" w:rsidR="001D5D85" w:rsidRDefault="001D5D85">
      <w:pPr>
        <w:pStyle w:val="Tekstpodstawowy"/>
      </w:pPr>
    </w:p>
    <w:p w14:paraId="29FA3853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ind w:left="1009" w:right="202" w:hanging="356"/>
        <w:jc w:val="both"/>
        <w:rPr>
          <w:sz w:val="24"/>
        </w:rPr>
      </w:pPr>
      <w:r>
        <w:rPr>
          <w:sz w:val="24"/>
        </w:rPr>
        <w:t>Prace pisemne przechowuje nauczyciel. Uczeń ma prawo wykonać zdjęcie każdej swojej pracy.</w:t>
      </w:r>
    </w:p>
    <w:p w14:paraId="7F4F96AC" w14:textId="77777777" w:rsidR="001D5D85" w:rsidRDefault="001D5D85">
      <w:pPr>
        <w:pStyle w:val="Tekstpodstawowy"/>
        <w:spacing w:before="243"/>
      </w:pPr>
    </w:p>
    <w:p w14:paraId="2B54527A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ind w:left="1009" w:right="202" w:hanging="356"/>
        <w:jc w:val="both"/>
        <w:rPr>
          <w:sz w:val="24"/>
        </w:rPr>
      </w:pPr>
      <w:r>
        <w:rPr>
          <w:sz w:val="24"/>
        </w:rPr>
        <w:t>Ocena za pracę pisemną wystawiana jest na podstawie liczby zdobytych punktów, według następujących kryteriów:</w:t>
      </w:r>
    </w:p>
    <w:p w14:paraId="5CECCDE3" w14:textId="77777777" w:rsidR="001D5D85" w:rsidRDefault="001D5D85">
      <w:pPr>
        <w:pStyle w:val="Tekstpodstawowy"/>
      </w:pPr>
    </w:p>
    <w:p w14:paraId="03A366D1" w14:textId="77777777" w:rsidR="001D5D85" w:rsidRDefault="00F55431">
      <w:pPr>
        <w:pStyle w:val="Tekstpodstawowy"/>
        <w:spacing w:line="451" w:lineRule="auto"/>
        <w:ind w:left="1004" w:right="1891"/>
      </w:pPr>
      <w:r>
        <w:t>Poniżej</w:t>
      </w:r>
      <w:r>
        <w:rPr>
          <w:spacing w:val="-6"/>
        </w:rPr>
        <w:t xml:space="preserve"> </w:t>
      </w:r>
      <w:r>
        <w:t>35%</w:t>
      </w:r>
      <w:r>
        <w:rPr>
          <w:spacing w:val="-6"/>
        </w:rPr>
        <w:t xml:space="preserve"> </w:t>
      </w:r>
      <w:r>
        <w:t>możliwych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punktów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niedostateczny, 35% - 54% - dopuszczający,</w:t>
      </w:r>
    </w:p>
    <w:p w14:paraId="2EAC223D" w14:textId="77777777" w:rsidR="001D5D85" w:rsidRDefault="00F55431">
      <w:pPr>
        <w:pStyle w:val="Tekstpodstawowy"/>
        <w:spacing w:line="273" w:lineRule="exact"/>
        <w:ind w:left="1004"/>
      </w:pPr>
      <w:r>
        <w:t>55%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74%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dostateczny,</w:t>
      </w:r>
    </w:p>
    <w:p w14:paraId="1CAA4E7C" w14:textId="77777777" w:rsidR="001D5D85" w:rsidRDefault="00F55431">
      <w:pPr>
        <w:pStyle w:val="Tekstpodstawowy"/>
        <w:spacing w:before="242"/>
        <w:ind w:left="1004"/>
      </w:pPr>
      <w:r>
        <w:t>75%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90%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dobry,</w:t>
      </w:r>
    </w:p>
    <w:p w14:paraId="4C91BA19" w14:textId="77777777" w:rsidR="001D5D85" w:rsidRDefault="00F55431">
      <w:pPr>
        <w:pStyle w:val="Tekstpodstawowy"/>
        <w:spacing w:before="241"/>
        <w:ind w:left="1004"/>
      </w:pPr>
      <w:r>
        <w:t>91%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97%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bardzo </w:t>
      </w:r>
      <w:r>
        <w:rPr>
          <w:spacing w:val="-2"/>
        </w:rPr>
        <w:t>dobry,</w:t>
      </w:r>
    </w:p>
    <w:p w14:paraId="0D9D1CC3" w14:textId="77777777" w:rsidR="001D5D85" w:rsidRDefault="00F55431">
      <w:pPr>
        <w:pStyle w:val="Tekstpodstawowy"/>
        <w:spacing w:before="242"/>
        <w:ind w:left="1004"/>
        <w:rPr>
          <w:rFonts w:ascii="Calibri" w:hAnsi="Calibri"/>
          <w:sz w:val="22"/>
        </w:rPr>
      </w:pPr>
      <w:r>
        <w:t>98%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celujący</w:t>
      </w:r>
      <w:r>
        <w:rPr>
          <w:rFonts w:ascii="Calibri" w:hAnsi="Calibri"/>
          <w:spacing w:val="-2"/>
          <w:sz w:val="22"/>
        </w:rPr>
        <w:t>.</w:t>
      </w:r>
    </w:p>
    <w:p w14:paraId="5F6529D9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spacing w:before="240"/>
        <w:ind w:left="1009" w:right="195" w:hanging="356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nauczaniu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specjalnymi</w:t>
      </w:r>
      <w:r>
        <w:rPr>
          <w:spacing w:val="40"/>
          <w:sz w:val="24"/>
        </w:rPr>
        <w:t xml:space="preserve"> </w:t>
      </w:r>
      <w:r>
        <w:rPr>
          <w:sz w:val="24"/>
        </w:rPr>
        <w:t>potrzebami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edukacyjnymi,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ucznia są punktem wyjścia do formułowania wymagań, dlatego ocenia się przede wszystkim postępy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wkład</w:t>
      </w:r>
      <w:r>
        <w:rPr>
          <w:spacing w:val="-8"/>
          <w:sz w:val="24"/>
        </w:rPr>
        <w:t xml:space="preserve"> </w:t>
      </w:r>
      <w:r>
        <w:rPr>
          <w:sz w:val="24"/>
        </w:rPr>
        <w:t>pracy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wysiłek</w:t>
      </w:r>
      <w:r>
        <w:rPr>
          <w:spacing w:val="-6"/>
          <w:sz w:val="24"/>
        </w:rPr>
        <w:t xml:space="preserve"> </w:t>
      </w:r>
      <w:r>
        <w:rPr>
          <w:sz w:val="24"/>
        </w:rPr>
        <w:t>włożony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przyswojenie</w:t>
      </w:r>
      <w:r>
        <w:rPr>
          <w:spacing w:val="-9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danego </w:t>
      </w:r>
      <w:r>
        <w:rPr>
          <w:spacing w:val="-2"/>
          <w:sz w:val="24"/>
        </w:rPr>
        <w:t>ucznia.</w:t>
      </w:r>
    </w:p>
    <w:p w14:paraId="47034ED6" w14:textId="77777777" w:rsidR="001D5D85" w:rsidRDefault="001D5D85">
      <w:pPr>
        <w:pStyle w:val="Tekstpodstawowy"/>
      </w:pPr>
    </w:p>
    <w:p w14:paraId="64F43BE2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ind w:left="1009" w:right="200" w:hanging="356"/>
        <w:jc w:val="both"/>
        <w:rPr>
          <w:sz w:val="24"/>
        </w:rPr>
      </w:pPr>
      <w:r>
        <w:rPr>
          <w:sz w:val="24"/>
        </w:rPr>
        <w:t>Każdy</w:t>
      </w:r>
      <w:r>
        <w:rPr>
          <w:spacing w:val="40"/>
          <w:sz w:val="24"/>
        </w:rPr>
        <w:t xml:space="preserve"> </w:t>
      </w:r>
      <w:r>
        <w:rPr>
          <w:sz w:val="24"/>
        </w:rPr>
        <w:t>sprawdzian</w:t>
      </w:r>
      <w:r>
        <w:rPr>
          <w:spacing w:val="40"/>
          <w:sz w:val="24"/>
        </w:rPr>
        <w:t xml:space="preserve"> </w:t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musi</w:t>
      </w:r>
      <w:r>
        <w:rPr>
          <w:spacing w:val="40"/>
          <w:sz w:val="24"/>
        </w:rPr>
        <w:t xml:space="preserve"> </w:t>
      </w:r>
      <w:r>
        <w:rPr>
          <w:sz w:val="24"/>
        </w:rPr>
        <w:t>zaliczyć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uzgodnionym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3"/>
          <w:sz w:val="24"/>
        </w:rPr>
        <w:t xml:space="preserve"> </w:t>
      </w:r>
      <w:r>
        <w:rPr>
          <w:sz w:val="24"/>
        </w:rPr>
        <w:t>jednak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3"/>
          <w:sz w:val="24"/>
        </w:rPr>
        <w:t xml:space="preserve"> </w:t>
      </w:r>
      <w:r>
        <w:rPr>
          <w:sz w:val="24"/>
        </w:rPr>
        <w:t>tygodni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powrotu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szkoły po czasowej nieobecności.</w:t>
      </w:r>
    </w:p>
    <w:p w14:paraId="08AA4CA2" w14:textId="77777777" w:rsidR="001D5D85" w:rsidRDefault="001D5D85">
      <w:pPr>
        <w:pStyle w:val="Tekstpodstawowy"/>
        <w:rPr>
          <w:sz w:val="20"/>
        </w:rPr>
      </w:pPr>
    </w:p>
    <w:p w14:paraId="084A9C2D" w14:textId="77777777" w:rsidR="001D5D85" w:rsidRDefault="001D5D85">
      <w:pPr>
        <w:pStyle w:val="Tekstpodstawowy"/>
        <w:spacing w:before="116"/>
        <w:rPr>
          <w:sz w:val="20"/>
        </w:rPr>
      </w:pPr>
    </w:p>
    <w:p w14:paraId="31561C1A" w14:textId="77777777" w:rsidR="001D5D85" w:rsidRDefault="001D5D85">
      <w:pPr>
        <w:rPr>
          <w:sz w:val="20"/>
        </w:rPr>
        <w:sectPr w:rsidR="001D5D85">
          <w:footerReference w:type="default" r:id="rId8"/>
          <w:type w:val="continuous"/>
          <w:pgSz w:w="11910" w:h="16840"/>
          <w:pgMar w:top="1020" w:right="1220" w:bottom="1460" w:left="1120" w:header="0" w:footer="1269" w:gutter="0"/>
          <w:pgBorders w:offsetFrom="page">
            <w:top w:val="single" w:sz="12" w:space="24" w:color="006600"/>
            <w:left w:val="single" w:sz="12" w:space="24" w:color="006600"/>
            <w:bottom w:val="single" w:sz="12" w:space="24" w:color="006600"/>
            <w:right w:val="single" w:sz="12" w:space="24" w:color="006600"/>
          </w:pgBorders>
          <w:pgNumType w:start="1"/>
          <w:cols w:space="708"/>
        </w:sectPr>
      </w:pPr>
    </w:p>
    <w:p w14:paraId="4F80DC4C" w14:textId="77777777" w:rsidR="001D5D85" w:rsidRDefault="00F55431" w:rsidP="004D6C17">
      <w:pPr>
        <w:pStyle w:val="Akapitzlist"/>
        <w:numPr>
          <w:ilvl w:val="0"/>
          <w:numId w:val="1"/>
        </w:numPr>
        <w:tabs>
          <w:tab w:val="left" w:pos="1009"/>
        </w:tabs>
        <w:spacing w:before="77"/>
        <w:ind w:left="1009" w:right="618" w:hanging="356"/>
        <w:jc w:val="both"/>
        <w:rPr>
          <w:sz w:val="24"/>
        </w:rPr>
      </w:pPr>
      <w:r>
        <w:rPr>
          <w:sz w:val="24"/>
        </w:rPr>
        <w:lastRenderedPageBreak/>
        <w:t>Każdy</w:t>
      </w:r>
      <w:r>
        <w:rPr>
          <w:spacing w:val="-4"/>
          <w:sz w:val="24"/>
        </w:rPr>
        <w:t xml:space="preserve"> </w:t>
      </w:r>
      <w:r>
        <w:rPr>
          <w:sz w:val="24"/>
        </w:rPr>
        <w:t>sprawdzian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4"/>
          <w:sz w:val="24"/>
        </w:rPr>
        <w:t xml:space="preserve"> </w:t>
      </w:r>
      <w:r>
        <w:rPr>
          <w:sz w:val="24"/>
        </w:rPr>
        <w:t>zostać</w:t>
      </w:r>
      <w:r>
        <w:rPr>
          <w:spacing w:val="-4"/>
          <w:sz w:val="24"/>
        </w:rPr>
        <w:t xml:space="preserve"> </w:t>
      </w:r>
      <w:r>
        <w:rPr>
          <w:sz w:val="24"/>
        </w:rPr>
        <w:t>zaliczony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ustalonej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nauczycielem.</w:t>
      </w:r>
      <w:r>
        <w:rPr>
          <w:spacing w:val="-5"/>
          <w:sz w:val="24"/>
        </w:rPr>
        <w:t xml:space="preserve"> </w:t>
      </w:r>
      <w:r>
        <w:rPr>
          <w:sz w:val="24"/>
        </w:rPr>
        <w:t>Brak zaliczenia pracy pisemnej nauczyciel oznacza wpisując w rubrykę ocen</w:t>
      </w:r>
    </w:p>
    <w:p w14:paraId="1D903B0F" w14:textId="77777777" w:rsidR="001D5D85" w:rsidRDefault="00F55431">
      <w:pPr>
        <w:pStyle w:val="Tekstpodstawowy"/>
        <w:ind w:left="1009" w:right="144"/>
      </w:pPr>
      <w:r>
        <w:t>„br”</w:t>
      </w:r>
      <w:r>
        <w:rPr>
          <w:spacing w:val="-4"/>
        </w:rPr>
        <w:t xml:space="preserve"> </w:t>
      </w:r>
      <w:r>
        <w:t>(zaległość).</w:t>
      </w:r>
      <w:r>
        <w:rPr>
          <w:spacing w:val="-4"/>
        </w:rPr>
        <w:t xml:space="preserve"> </w:t>
      </w:r>
      <w:r>
        <w:t>„br”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przypominać</w:t>
      </w:r>
      <w:r>
        <w:rPr>
          <w:spacing w:val="-4"/>
        </w:rPr>
        <w:t xml:space="preserve"> </w:t>
      </w:r>
      <w:r>
        <w:t>uczniowi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napisaniu</w:t>
      </w:r>
      <w:r>
        <w:rPr>
          <w:spacing w:val="-4"/>
        </w:rPr>
        <w:t xml:space="preserve"> </w:t>
      </w:r>
      <w:r>
        <w:t>kartkówki</w:t>
      </w:r>
      <w:r>
        <w:rPr>
          <w:spacing w:val="-4"/>
        </w:rPr>
        <w:t xml:space="preserve"> </w:t>
      </w:r>
      <w:r>
        <w:t xml:space="preserve">lub </w:t>
      </w:r>
      <w:r>
        <w:rPr>
          <w:spacing w:val="-2"/>
        </w:rPr>
        <w:t>sprawdzianu.</w:t>
      </w:r>
    </w:p>
    <w:p w14:paraId="4136740F" w14:textId="77777777" w:rsidR="001D5D85" w:rsidRDefault="001D5D85">
      <w:pPr>
        <w:pStyle w:val="Tekstpodstawowy"/>
      </w:pPr>
    </w:p>
    <w:p w14:paraId="610F3379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ind w:left="1009" w:right="192" w:hanging="356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poprawić</w:t>
      </w:r>
      <w:r>
        <w:rPr>
          <w:spacing w:val="-3"/>
          <w:sz w:val="24"/>
        </w:rPr>
        <w:t xml:space="preserve"> </w:t>
      </w:r>
      <w:r>
        <w:rPr>
          <w:sz w:val="24"/>
        </w:rPr>
        <w:t>każdą</w:t>
      </w:r>
      <w:r>
        <w:rPr>
          <w:spacing w:val="-3"/>
          <w:sz w:val="24"/>
        </w:rPr>
        <w:t xml:space="preserve"> </w:t>
      </w:r>
      <w:r>
        <w:rPr>
          <w:sz w:val="24"/>
        </w:rPr>
        <w:t>ocenę,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ustalonej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</w:t>
      </w:r>
      <w:r>
        <w:rPr>
          <w:spacing w:val="-3"/>
          <w:sz w:val="24"/>
        </w:rPr>
        <w:t xml:space="preserve"> </w:t>
      </w:r>
      <w:r>
        <w:rPr>
          <w:sz w:val="24"/>
        </w:rPr>
        <w:t>dwóch tygodni od momentu oddania przez nauczyciela.</w:t>
      </w:r>
    </w:p>
    <w:p w14:paraId="1F368280" w14:textId="77777777" w:rsidR="001D5D85" w:rsidRDefault="001D5D85">
      <w:pPr>
        <w:pStyle w:val="Tekstpodstawowy"/>
      </w:pPr>
    </w:p>
    <w:p w14:paraId="09391E4D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ind w:left="1009" w:right="137" w:hanging="356"/>
        <w:rPr>
          <w:sz w:val="24"/>
        </w:rPr>
      </w:pP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poprawianiu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materiału,</w:t>
      </w:r>
      <w:r>
        <w:rPr>
          <w:spacing w:val="-4"/>
          <w:sz w:val="24"/>
        </w:rPr>
        <w:t xml:space="preserve"> </w:t>
      </w:r>
      <w:r>
        <w:rPr>
          <w:sz w:val="24"/>
        </w:rPr>
        <w:t>jaki</w:t>
      </w:r>
      <w:r>
        <w:rPr>
          <w:spacing w:val="-4"/>
          <w:sz w:val="24"/>
        </w:rPr>
        <w:t xml:space="preserve"> </w:t>
      </w:r>
      <w:r>
        <w:rPr>
          <w:sz w:val="24"/>
        </w:rPr>
        <w:t>obowiązywał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dniu</w:t>
      </w:r>
      <w:r>
        <w:rPr>
          <w:spacing w:val="-4"/>
          <w:sz w:val="24"/>
        </w:rPr>
        <w:t xml:space="preserve"> </w:t>
      </w:r>
      <w:r>
        <w:rPr>
          <w:sz w:val="24"/>
        </w:rPr>
        <w:t>pisania sprawdzianu, kartkówki.</w:t>
      </w:r>
    </w:p>
    <w:p w14:paraId="6F4C337B" w14:textId="77777777" w:rsidR="001D5D85" w:rsidRDefault="001D5D85">
      <w:pPr>
        <w:pStyle w:val="Tekstpodstawowy"/>
      </w:pPr>
    </w:p>
    <w:p w14:paraId="595FE8C6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ind w:left="1009" w:hanging="355"/>
        <w:rPr>
          <w:sz w:val="24"/>
        </w:rPr>
      </w:pPr>
      <w:r>
        <w:rPr>
          <w:sz w:val="24"/>
        </w:rPr>
        <w:t>Nauczyciel będzie zadawał zadania domowe –</w:t>
      </w:r>
      <w:r>
        <w:rPr>
          <w:spacing w:val="-2"/>
          <w:sz w:val="24"/>
        </w:rPr>
        <w:t xml:space="preserve"> </w:t>
      </w:r>
      <w:r>
        <w:rPr>
          <w:sz w:val="24"/>
        </w:rPr>
        <w:t>będą miały na celu poćwiczenie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4F71CDC5" w14:textId="77777777" w:rsidR="001D5D85" w:rsidRDefault="00F55431">
      <w:pPr>
        <w:pStyle w:val="Tekstpodstawowy"/>
        <w:spacing w:before="1"/>
        <w:ind w:left="1009"/>
      </w:pPr>
      <w:r>
        <w:t xml:space="preserve">utrwalenie materiału realizowanego na lekcji. Zadania domowe nie podlegają </w:t>
      </w:r>
      <w:r>
        <w:rPr>
          <w:spacing w:val="-2"/>
        </w:rPr>
        <w:t>ocenie.</w:t>
      </w:r>
    </w:p>
    <w:p w14:paraId="5BEFD03D" w14:textId="77777777" w:rsidR="001D5D85" w:rsidRDefault="001D5D85">
      <w:pPr>
        <w:pStyle w:val="Tekstpodstawowy"/>
      </w:pPr>
    </w:p>
    <w:p w14:paraId="1A148D8D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ind w:left="1009" w:hanging="355"/>
        <w:rPr>
          <w:sz w:val="24"/>
        </w:rPr>
      </w:pPr>
      <w:r>
        <w:rPr>
          <w:sz w:val="24"/>
        </w:rPr>
        <w:t>Uczeń ma prawo wykorzystać dwa nieprzygotowania do lekcji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semestrze.</w:t>
      </w:r>
    </w:p>
    <w:p w14:paraId="21872873" w14:textId="77777777" w:rsidR="001D5D85" w:rsidRDefault="001D5D85">
      <w:pPr>
        <w:pStyle w:val="Tekstpodstawowy"/>
      </w:pPr>
    </w:p>
    <w:p w14:paraId="59278F87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spacing w:line="249" w:lineRule="auto"/>
        <w:ind w:left="1009" w:right="110" w:hanging="356"/>
        <w:rPr>
          <w:sz w:val="24"/>
        </w:rPr>
      </w:pPr>
      <w:r>
        <w:rPr>
          <w:sz w:val="24"/>
        </w:rPr>
        <w:t>Ilość</w:t>
      </w:r>
      <w:r>
        <w:rPr>
          <w:spacing w:val="-4"/>
          <w:sz w:val="24"/>
        </w:rPr>
        <w:t xml:space="preserve"> </w:t>
      </w:r>
      <w:r>
        <w:rPr>
          <w:sz w:val="24"/>
        </w:rPr>
        <w:t>nieprzygotowań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brana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uwagę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semestralnej i rocznej.</w:t>
      </w:r>
    </w:p>
    <w:p w14:paraId="5DBA2062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spacing w:before="266"/>
        <w:ind w:left="1009" w:right="371" w:hanging="356"/>
        <w:rPr>
          <w:sz w:val="24"/>
        </w:rPr>
      </w:pPr>
      <w:r>
        <w:rPr>
          <w:sz w:val="24"/>
        </w:rPr>
        <w:t>Jeżeli uczeń podczas pisania kartkówki/ sprawdzianu będzie korzystał z niedozwolonych pomocy tj. telefon, smartwatch, „ściąga w formie papierowej” itp. kartkówka</w:t>
      </w:r>
      <w:r>
        <w:rPr>
          <w:spacing w:val="-5"/>
          <w:sz w:val="24"/>
        </w:rPr>
        <w:t xml:space="preserve"> </w:t>
      </w:r>
      <w:r>
        <w:rPr>
          <w:sz w:val="24"/>
        </w:rPr>
        <w:t>zostaje</w:t>
      </w:r>
      <w:r>
        <w:rPr>
          <w:spacing w:val="-5"/>
          <w:sz w:val="24"/>
        </w:rPr>
        <w:t xml:space="preserve"> </w:t>
      </w:r>
      <w:r>
        <w:rPr>
          <w:sz w:val="24"/>
        </w:rPr>
        <w:t>zabrana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5"/>
          <w:sz w:val="24"/>
        </w:rPr>
        <w:t xml:space="preserve"> </w:t>
      </w: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otrzymuje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5"/>
          <w:sz w:val="24"/>
        </w:rPr>
        <w:t xml:space="preserve"> </w:t>
      </w:r>
      <w:r>
        <w:rPr>
          <w:sz w:val="24"/>
        </w:rPr>
        <w:t>niedostateczną.</w:t>
      </w:r>
    </w:p>
    <w:p w14:paraId="4879307C" w14:textId="77777777" w:rsidR="001D5D85" w:rsidRDefault="00F55431">
      <w:pPr>
        <w:pStyle w:val="Akapitzlist"/>
        <w:numPr>
          <w:ilvl w:val="0"/>
          <w:numId w:val="1"/>
        </w:numPr>
        <w:tabs>
          <w:tab w:val="left" w:pos="1009"/>
        </w:tabs>
        <w:spacing w:before="264"/>
        <w:ind w:left="1009" w:hanging="355"/>
        <w:rPr>
          <w:sz w:val="24"/>
        </w:rPr>
      </w:pPr>
      <w:r>
        <w:rPr>
          <w:sz w:val="24"/>
        </w:rPr>
        <w:t>Istotność</w:t>
      </w:r>
      <w:r>
        <w:rPr>
          <w:spacing w:val="-2"/>
          <w:sz w:val="24"/>
        </w:rPr>
        <w:t xml:space="preserve"> </w:t>
      </w:r>
      <w:r>
        <w:rPr>
          <w:sz w:val="24"/>
        </w:rPr>
        <w:t>ocen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kolejności:</w:t>
      </w:r>
    </w:p>
    <w:p w14:paraId="6C45D990" w14:textId="77777777" w:rsidR="001D5D85" w:rsidRDefault="00F55431">
      <w:pPr>
        <w:pStyle w:val="Akapitzlist"/>
        <w:numPr>
          <w:ilvl w:val="1"/>
          <w:numId w:val="1"/>
        </w:numPr>
        <w:tabs>
          <w:tab w:val="left" w:pos="1255"/>
        </w:tabs>
        <w:ind w:left="1255" w:hanging="246"/>
        <w:rPr>
          <w:sz w:val="24"/>
        </w:rPr>
      </w:pPr>
      <w:r>
        <w:rPr>
          <w:spacing w:val="-2"/>
          <w:sz w:val="24"/>
        </w:rPr>
        <w:t>sprawdzian</w:t>
      </w:r>
    </w:p>
    <w:p w14:paraId="4EB86551" w14:textId="77777777" w:rsidR="001D5D85" w:rsidRDefault="00F55431">
      <w:pPr>
        <w:pStyle w:val="Akapitzlist"/>
        <w:numPr>
          <w:ilvl w:val="1"/>
          <w:numId w:val="1"/>
        </w:numPr>
        <w:tabs>
          <w:tab w:val="left" w:pos="1254"/>
        </w:tabs>
        <w:ind w:left="1254" w:hanging="259"/>
        <w:rPr>
          <w:sz w:val="24"/>
        </w:rPr>
      </w:pPr>
      <w:r>
        <w:rPr>
          <w:sz w:val="24"/>
        </w:rPr>
        <w:t xml:space="preserve">kartkówka i odpowiedz </w:t>
      </w:r>
      <w:r>
        <w:rPr>
          <w:spacing w:val="-2"/>
          <w:sz w:val="24"/>
        </w:rPr>
        <w:t>ustna</w:t>
      </w:r>
    </w:p>
    <w:p w14:paraId="1313C5F2" w14:textId="77777777" w:rsidR="001D5D85" w:rsidRDefault="00F55431">
      <w:pPr>
        <w:pStyle w:val="Akapitzlist"/>
        <w:numPr>
          <w:ilvl w:val="1"/>
          <w:numId w:val="1"/>
        </w:numPr>
        <w:tabs>
          <w:tab w:val="left" w:pos="1255"/>
        </w:tabs>
        <w:ind w:left="1255" w:hanging="246"/>
        <w:rPr>
          <w:sz w:val="24"/>
        </w:rPr>
      </w:pPr>
      <w:r>
        <w:rPr>
          <w:spacing w:val="-2"/>
          <w:sz w:val="24"/>
        </w:rPr>
        <w:t>pozostałe</w:t>
      </w:r>
    </w:p>
    <w:p w14:paraId="789D8F81" w14:textId="77777777" w:rsidR="001D5D85" w:rsidRDefault="001D5D85">
      <w:pPr>
        <w:pStyle w:val="Tekstpodstawowy"/>
        <w:rPr>
          <w:sz w:val="20"/>
        </w:rPr>
      </w:pPr>
    </w:p>
    <w:p w14:paraId="4F9749B7" w14:textId="77777777" w:rsidR="001D5D85" w:rsidRDefault="00477B44" w:rsidP="00477B44">
      <w:pPr>
        <w:pStyle w:val="Tekstpodstawowy"/>
        <w:numPr>
          <w:ilvl w:val="0"/>
          <w:numId w:val="1"/>
        </w:numPr>
        <w:rPr>
          <w:sz w:val="20"/>
        </w:rPr>
      </w:pPr>
      <w:r w:rsidRPr="008B0133">
        <w:t>Wymagania na poszczególne śródroczne i roczne oceny klasyfikacyjne</w:t>
      </w:r>
      <w:r>
        <w:t>:</w:t>
      </w:r>
    </w:p>
    <w:p w14:paraId="79F3C313" w14:textId="77777777" w:rsidR="00477B44" w:rsidRDefault="00477B44" w:rsidP="005A0A23">
      <w:pPr>
        <w:pStyle w:val="Nagwek1"/>
      </w:pPr>
    </w:p>
    <w:p w14:paraId="178FA8B1" w14:textId="77777777" w:rsidR="00477B44" w:rsidRDefault="00477B44" w:rsidP="00477B44">
      <w:pPr>
        <w:pStyle w:val="Nagwek1"/>
        <w:ind w:firstLine="656"/>
      </w:pPr>
      <w:r w:rsidRPr="00FE2DE5">
        <w:t>Ocena celująca (6)</w:t>
      </w:r>
    </w:p>
    <w:p w14:paraId="7D473A48" w14:textId="77777777" w:rsidR="00477B44" w:rsidRDefault="00477B44" w:rsidP="00477B44">
      <w:pPr>
        <w:pStyle w:val="Tekstpodstawowy"/>
      </w:pPr>
    </w:p>
    <w:p w14:paraId="3093CDE6" w14:textId="77777777" w:rsidR="00477B44" w:rsidRDefault="00477B44" w:rsidP="00477B44">
      <w:pPr>
        <w:pStyle w:val="Tekstpodstawowy"/>
        <w:ind w:left="709" w:firstLine="589"/>
        <w:jc w:val="both"/>
        <w:rPr>
          <w:sz w:val="20"/>
        </w:rPr>
      </w:pPr>
      <w:r>
        <w:t>Ocenę celującą może otrzymać uczeń, który spełnia wszystkie wymagania oceny bardzo dobrej, a ponadto sam rozwija swoją wiedzę i służy pomocą innym, potrafi znaleźć rozwiązania problemów wykraczających poza zadania charakterystyczne, potrafi włączyć do swych rozwiązań wiadomości z innych dziedzin nauki, na tle klasy wyróżnia się sprawnością wykonywanej pracy i jakością otrzymywanych wyników.</w:t>
      </w:r>
    </w:p>
    <w:p w14:paraId="314EC034" w14:textId="77777777" w:rsidR="00477B44" w:rsidRDefault="00477B44" w:rsidP="00477B44">
      <w:pPr>
        <w:pStyle w:val="Nagwek1"/>
      </w:pPr>
    </w:p>
    <w:p w14:paraId="353067F4" w14:textId="77777777" w:rsidR="00477B44" w:rsidRDefault="00477B44" w:rsidP="00477B44">
      <w:pPr>
        <w:pStyle w:val="Nagwek1"/>
        <w:ind w:firstLine="720"/>
      </w:pPr>
      <w:r>
        <w:t>Ocena bardzo dobra (5</w:t>
      </w:r>
      <w:r w:rsidRPr="00FE2DE5">
        <w:t>)</w:t>
      </w:r>
    </w:p>
    <w:p w14:paraId="1D10C60C" w14:textId="77777777" w:rsidR="00477B44" w:rsidRDefault="00477B44" w:rsidP="005A0A23">
      <w:pPr>
        <w:pStyle w:val="Nagwek1"/>
      </w:pPr>
    </w:p>
    <w:p w14:paraId="278A7C00" w14:textId="77777777" w:rsidR="00477B44" w:rsidRPr="00477B44" w:rsidRDefault="00477B44" w:rsidP="00477B44">
      <w:pPr>
        <w:pStyle w:val="Tekstpodstawowy2"/>
        <w:spacing w:line="240" w:lineRule="auto"/>
        <w:ind w:left="709" w:firstLine="589"/>
        <w:jc w:val="both"/>
        <w:rPr>
          <w:sz w:val="24"/>
          <w:szCs w:val="24"/>
        </w:rPr>
      </w:pPr>
      <w:r w:rsidRPr="00477B44">
        <w:rPr>
          <w:sz w:val="24"/>
          <w:szCs w:val="24"/>
        </w:rPr>
        <w:t>Ocenę bardzo dobrą może otrzymać uczeń, który posiada kompletną i pełną wiedzę teoretyczną w zakresie poruszanym na lekcjach, potrafi rozwiązywać problemy wymagające łącznej wiedzy z wielu omawianych działów materiału, zna i rozumie omawiane problemy i twierdzenia w związkach między nimi oraz potrafi stosować je w</w:t>
      </w:r>
      <w:r>
        <w:rPr>
          <w:sz w:val="24"/>
          <w:szCs w:val="24"/>
        </w:rPr>
        <w:t> </w:t>
      </w:r>
      <w:r w:rsidRPr="00477B44">
        <w:rPr>
          <w:sz w:val="24"/>
          <w:szCs w:val="24"/>
        </w:rPr>
        <w:t>praktyce. Umie wyjaśnić przebieg i</w:t>
      </w:r>
      <w:r>
        <w:rPr>
          <w:sz w:val="24"/>
          <w:szCs w:val="24"/>
        </w:rPr>
        <w:t> </w:t>
      </w:r>
      <w:r w:rsidRPr="00477B44">
        <w:rPr>
          <w:sz w:val="24"/>
          <w:szCs w:val="24"/>
        </w:rPr>
        <w:t>przyczyny omawianych zjawisk oraz przewidzieć ich skutki, w swojej pracy jest systematyczny i zdyscyplinowany.</w:t>
      </w:r>
    </w:p>
    <w:p w14:paraId="06C3C3FA" w14:textId="77777777" w:rsidR="00477B44" w:rsidRPr="00477B44" w:rsidRDefault="00477B44" w:rsidP="00477B44">
      <w:pPr>
        <w:rPr>
          <w:lang w:eastAsia="pl-PL"/>
        </w:rPr>
      </w:pPr>
    </w:p>
    <w:p w14:paraId="1F41F53C" w14:textId="77777777" w:rsidR="00477B44" w:rsidRDefault="00477B44" w:rsidP="00477B44">
      <w:pPr>
        <w:pStyle w:val="Nagwek1"/>
        <w:ind w:firstLine="720"/>
      </w:pPr>
    </w:p>
    <w:p w14:paraId="4069C71A" w14:textId="77777777" w:rsidR="00E05005" w:rsidRPr="00E05005" w:rsidRDefault="00E05005" w:rsidP="00E05005">
      <w:pPr>
        <w:rPr>
          <w:lang w:eastAsia="pl-PL"/>
        </w:rPr>
      </w:pPr>
    </w:p>
    <w:p w14:paraId="35081526" w14:textId="77777777" w:rsidR="00477B44" w:rsidRDefault="00477B44" w:rsidP="00477B44">
      <w:pPr>
        <w:pStyle w:val="Nagwek1"/>
        <w:ind w:firstLine="720"/>
      </w:pPr>
      <w:r>
        <w:lastRenderedPageBreak/>
        <w:t>Ocena dobra (4</w:t>
      </w:r>
      <w:r w:rsidRPr="00FE2DE5">
        <w:t>)</w:t>
      </w:r>
    </w:p>
    <w:p w14:paraId="12203171" w14:textId="77777777" w:rsidR="00477B44" w:rsidRDefault="00477B44" w:rsidP="00477B44">
      <w:pPr>
        <w:rPr>
          <w:lang w:eastAsia="pl-PL"/>
        </w:rPr>
      </w:pPr>
    </w:p>
    <w:p w14:paraId="78157F55" w14:textId="77777777" w:rsidR="00477B44" w:rsidRPr="00477B44" w:rsidRDefault="00477B44" w:rsidP="00477B44">
      <w:pPr>
        <w:ind w:left="720" w:firstLine="720"/>
        <w:jc w:val="both"/>
        <w:rPr>
          <w:sz w:val="24"/>
          <w:szCs w:val="24"/>
        </w:rPr>
      </w:pPr>
      <w:r w:rsidRPr="00477B44">
        <w:rPr>
          <w:sz w:val="24"/>
          <w:szCs w:val="24"/>
        </w:rPr>
        <w:t>Ocenę dobrą może otrzymać uczeń, który posiada pełną wiedzę w zakresie symboliki, języka przedmiotu, twierdzeń, definicji i faktów naukowych oraz związków między nimi, zna omówione prawa przyrody i potrafi je wykorzystać do wyjaśnienia omówionych zjawisk. Poza drobnymi wyjątkami potrafi rozwiązywać problemy charakterystyczne dla każdej z omawianych na zajęciach dziedzin, sam poszukuje rozwiązań omawianych problemów na lekcji; wykazuje twórczą aktywność.</w:t>
      </w:r>
    </w:p>
    <w:p w14:paraId="6BC2E46D" w14:textId="77777777" w:rsidR="00477B44" w:rsidRDefault="00477B44" w:rsidP="00477B44"/>
    <w:p w14:paraId="2EC20FE0" w14:textId="77777777" w:rsidR="00E05005" w:rsidRDefault="00E05005" w:rsidP="00E05005">
      <w:pPr>
        <w:pStyle w:val="Nagwek1"/>
        <w:ind w:firstLine="720"/>
      </w:pPr>
      <w:r>
        <w:t>Ocena dostateczna (3</w:t>
      </w:r>
      <w:r w:rsidRPr="00FE2DE5">
        <w:t>)</w:t>
      </w:r>
    </w:p>
    <w:p w14:paraId="65E7DBF7" w14:textId="77777777" w:rsidR="00477B44" w:rsidRPr="00477B44" w:rsidRDefault="00477B44" w:rsidP="00477B44">
      <w:pPr>
        <w:rPr>
          <w:lang w:eastAsia="pl-PL"/>
        </w:rPr>
      </w:pPr>
    </w:p>
    <w:p w14:paraId="0AEE7989" w14:textId="77777777" w:rsidR="00A22840" w:rsidRPr="00A22840" w:rsidRDefault="00A22840" w:rsidP="00A22840">
      <w:pPr>
        <w:pStyle w:val="Tekstpodstawowy2"/>
        <w:spacing w:line="240" w:lineRule="auto"/>
        <w:ind w:left="720" w:firstLine="720"/>
        <w:jc w:val="both"/>
        <w:rPr>
          <w:sz w:val="24"/>
          <w:szCs w:val="24"/>
        </w:rPr>
      </w:pPr>
      <w:r w:rsidRPr="00A22840">
        <w:rPr>
          <w:sz w:val="24"/>
          <w:szCs w:val="24"/>
        </w:rPr>
        <w:t>Ocenę dostateczną może otrzymać uczeń, który zna i rozumie podstawowe pojęcia oraz zasadnicze związki między nimi, zna  i rozumie podstawowe twierdzenia i fakty naukowe, prawidłowo posługuje się językiem przedmiotu, potrafi sam rozwiązać problemy o podstawowym charakterze, dodatkowo sam pracuje nad partiami materiału, które sprawiają mu kłopoty, wykazuje zaangażowanie w zdobywaniu wiedzy i</w:t>
      </w:r>
      <w:r>
        <w:rPr>
          <w:sz w:val="24"/>
          <w:szCs w:val="24"/>
        </w:rPr>
        <w:t> </w:t>
      </w:r>
      <w:r w:rsidRPr="00A22840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A22840">
        <w:rPr>
          <w:sz w:val="24"/>
          <w:szCs w:val="24"/>
        </w:rPr>
        <w:t>przezwyciężaniu własnych trudności.</w:t>
      </w:r>
    </w:p>
    <w:p w14:paraId="79B93856" w14:textId="77777777" w:rsidR="00A22840" w:rsidRDefault="00A22840" w:rsidP="00A22840">
      <w:pPr>
        <w:pStyle w:val="Nagwek1"/>
        <w:ind w:firstLine="720"/>
      </w:pPr>
    </w:p>
    <w:p w14:paraId="51B32497" w14:textId="77777777" w:rsidR="00A22840" w:rsidRDefault="00A22840" w:rsidP="00A22840">
      <w:pPr>
        <w:pStyle w:val="Nagwek1"/>
        <w:ind w:firstLine="720"/>
      </w:pPr>
      <w:r>
        <w:t>Ocena dopuszczająca (2</w:t>
      </w:r>
      <w:r w:rsidRPr="00FE2DE5">
        <w:t>)</w:t>
      </w:r>
    </w:p>
    <w:p w14:paraId="608F9DAE" w14:textId="77777777" w:rsidR="00A22840" w:rsidRDefault="00A22840" w:rsidP="00A22840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00A0FA7A" w14:textId="77777777" w:rsidR="00A22840" w:rsidRPr="00A22840" w:rsidRDefault="00A22840" w:rsidP="00A22840">
      <w:pPr>
        <w:pStyle w:val="Tekstpodstawowy2"/>
        <w:spacing w:line="240" w:lineRule="auto"/>
        <w:ind w:left="720" w:firstLine="720"/>
        <w:jc w:val="both"/>
        <w:rPr>
          <w:sz w:val="24"/>
          <w:szCs w:val="24"/>
        </w:rPr>
      </w:pPr>
      <w:r w:rsidRPr="00A22840">
        <w:rPr>
          <w:sz w:val="24"/>
          <w:szCs w:val="24"/>
        </w:rPr>
        <w:t>Ocenę dopuszczającą może otrzymać uczeń, który w stopniu podstawowym opanował wiedzę teoretyczną z przedmiotu w zakresie symboliki, języka przedmiotu, podstawowych definicji, twierdzeń i faktów naukowych oraz związków między nimi. Zna elementarne prawa natury i</w:t>
      </w:r>
      <w:r>
        <w:rPr>
          <w:sz w:val="24"/>
          <w:szCs w:val="24"/>
        </w:rPr>
        <w:t> </w:t>
      </w:r>
      <w:r w:rsidRPr="00A22840">
        <w:rPr>
          <w:sz w:val="24"/>
          <w:szCs w:val="24"/>
        </w:rPr>
        <w:t>potrafi wskazać ich występowanie w przyrodzie. Z pomocą nauczyciela potrafi rozwiązywać problemy o podstawowym charakterze; dysponuje możliwościami pozwalającymi uzupełnić występujące braki, pracuje dodatkowo nad poszerzeniem swojej wiedzy i umiejętności.</w:t>
      </w:r>
    </w:p>
    <w:p w14:paraId="3AB5BAC4" w14:textId="77777777" w:rsidR="00A22840" w:rsidRDefault="00A22840" w:rsidP="005A0A23"/>
    <w:p w14:paraId="68CABDA1" w14:textId="77777777" w:rsidR="00A22840" w:rsidRPr="00A22840" w:rsidRDefault="00A22840" w:rsidP="00A22840">
      <w:pPr>
        <w:ind w:firstLine="720"/>
        <w:rPr>
          <w:b/>
          <w:sz w:val="24"/>
          <w:szCs w:val="24"/>
        </w:rPr>
      </w:pPr>
      <w:r w:rsidRPr="00A22840">
        <w:rPr>
          <w:b/>
          <w:sz w:val="24"/>
          <w:szCs w:val="24"/>
        </w:rPr>
        <w:t>Ocena niedostateczna (1)</w:t>
      </w:r>
    </w:p>
    <w:p w14:paraId="44D9B948" w14:textId="77777777" w:rsidR="00A22840" w:rsidRDefault="00A22840" w:rsidP="005A0A23"/>
    <w:p w14:paraId="6FA5D94B" w14:textId="77777777" w:rsidR="005A0A23" w:rsidRPr="00A22840" w:rsidRDefault="005A0A23" w:rsidP="00A22840">
      <w:pPr>
        <w:ind w:left="720" w:firstLine="720"/>
        <w:jc w:val="both"/>
        <w:rPr>
          <w:sz w:val="24"/>
          <w:szCs w:val="24"/>
        </w:rPr>
      </w:pPr>
      <w:r w:rsidRPr="00A22840">
        <w:rPr>
          <w:sz w:val="24"/>
          <w:szCs w:val="24"/>
        </w:rPr>
        <w:t>Ocenę niedostateczną może otrzymać uczeń, który:</w:t>
      </w:r>
      <w:r w:rsidR="00A22840" w:rsidRPr="00A22840">
        <w:rPr>
          <w:sz w:val="24"/>
          <w:szCs w:val="24"/>
        </w:rPr>
        <w:t xml:space="preserve"> n</w:t>
      </w:r>
      <w:r w:rsidRPr="00A22840">
        <w:rPr>
          <w:sz w:val="24"/>
          <w:szCs w:val="24"/>
        </w:rPr>
        <w:t>ie opanował podstaw wiedzy teoretycznej z przedmiotu w zakresie symboliki, języka przedmiotu, podstawowych definicji, twierdzeń i faktów naukowych oraz związków między nimi. Nie zna elementarnych praw przyrody, nie potrafi wskazać ich występowania w naturze, osiągnął stan wiedzy i umiejętności uniemożliwiających mu korzystanie z nauki na wyższym poziomie.</w:t>
      </w:r>
    </w:p>
    <w:p w14:paraId="488DFFCB" w14:textId="77777777" w:rsidR="005A0A23" w:rsidRDefault="005A0A23" w:rsidP="005A0A23"/>
    <w:p w14:paraId="0A9AD7CE" w14:textId="77777777" w:rsidR="001D5D85" w:rsidRDefault="001D5D85">
      <w:pPr>
        <w:pStyle w:val="Tekstpodstawowy"/>
        <w:rPr>
          <w:sz w:val="20"/>
        </w:rPr>
      </w:pPr>
    </w:p>
    <w:p w14:paraId="7155B121" w14:textId="77777777" w:rsidR="001D5D85" w:rsidRDefault="001D5D85">
      <w:pPr>
        <w:pStyle w:val="Tekstpodstawowy"/>
        <w:rPr>
          <w:sz w:val="20"/>
        </w:rPr>
      </w:pPr>
    </w:p>
    <w:p w14:paraId="7F794123" w14:textId="77777777" w:rsidR="001D5D85" w:rsidRDefault="001D5D85">
      <w:pPr>
        <w:pStyle w:val="Tekstpodstawowy"/>
        <w:rPr>
          <w:sz w:val="20"/>
        </w:rPr>
      </w:pPr>
    </w:p>
    <w:p w14:paraId="69C4C92F" w14:textId="77777777" w:rsidR="001D5D85" w:rsidRDefault="001D5D85">
      <w:pPr>
        <w:pStyle w:val="Tekstpodstawowy"/>
        <w:rPr>
          <w:sz w:val="20"/>
        </w:rPr>
      </w:pPr>
    </w:p>
    <w:p w14:paraId="3D66F873" w14:textId="77777777" w:rsidR="001D5D85" w:rsidRDefault="001D5D85">
      <w:pPr>
        <w:pStyle w:val="Tekstpodstawowy"/>
        <w:rPr>
          <w:sz w:val="20"/>
        </w:rPr>
      </w:pPr>
    </w:p>
    <w:p w14:paraId="32562E97" w14:textId="77777777" w:rsidR="001D5D85" w:rsidRDefault="001D5D85">
      <w:pPr>
        <w:pStyle w:val="Tekstpodstawowy"/>
        <w:rPr>
          <w:sz w:val="20"/>
        </w:rPr>
      </w:pPr>
    </w:p>
    <w:p w14:paraId="2F463664" w14:textId="77777777" w:rsidR="001D5D85" w:rsidRDefault="001D5D85">
      <w:pPr>
        <w:pStyle w:val="Tekstpodstawowy"/>
        <w:rPr>
          <w:sz w:val="20"/>
        </w:rPr>
      </w:pPr>
    </w:p>
    <w:p w14:paraId="33A16482" w14:textId="77777777" w:rsidR="001D5D85" w:rsidRDefault="001D5D85">
      <w:pPr>
        <w:pStyle w:val="Tekstpodstawowy"/>
        <w:rPr>
          <w:sz w:val="20"/>
        </w:rPr>
      </w:pPr>
    </w:p>
    <w:p w14:paraId="5199A252" w14:textId="77777777" w:rsidR="001D5D85" w:rsidRDefault="001D5D85">
      <w:pPr>
        <w:pStyle w:val="Tekstpodstawowy"/>
        <w:rPr>
          <w:sz w:val="20"/>
        </w:rPr>
      </w:pPr>
    </w:p>
    <w:p w14:paraId="0DF50E7E" w14:textId="77777777" w:rsidR="001D5D85" w:rsidRDefault="001D5D85">
      <w:pPr>
        <w:pStyle w:val="Tekstpodstawowy"/>
        <w:rPr>
          <w:sz w:val="20"/>
        </w:rPr>
      </w:pPr>
    </w:p>
    <w:p w14:paraId="0D399E11" w14:textId="77777777" w:rsidR="001D5D85" w:rsidRDefault="001D5D85">
      <w:pPr>
        <w:pStyle w:val="Tekstpodstawowy"/>
        <w:rPr>
          <w:sz w:val="20"/>
        </w:rPr>
      </w:pPr>
    </w:p>
    <w:p w14:paraId="76719EAE" w14:textId="77777777" w:rsidR="001D5D85" w:rsidRDefault="001D5D85">
      <w:pPr>
        <w:pStyle w:val="Tekstpodstawowy"/>
        <w:rPr>
          <w:sz w:val="20"/>
        </w:rPr>
      </w:pPr>
    </w:p>
    <w:p w14:paraId="7FE1755D" w14:textId="77777777" w:rsidR="001D5D85" w:rsidRDefault="001D5D85">
      <w:pPr>
        <w:pStyle w:val="Tekstpodstawowy"/>
        <w:rPr>
          <w:sz w:val="20"/>
        </w:rPr>
      </w:pPr>
    </w:p>
    <w:p w14:paraId="0760703E" w14:textId="77777777" w:rsidR="001D5D85" w:rsidRDefault="001D5D85">
      <w:pPr>
        <w:pStyle w:val="Tekstpodstawowy"/>
        <w:rPr>
          <w:sz w:val="20"/>
        </w:rPr>
      </w:pPr>
    </w:p>
    <w:p w14:paraId="19BEACF4" w14:textId="77777777" w:rsidR="001D5D85" w:rsidRDefault="001D5D85">
      <w:pPr>
        <w:pStyle w:val="Tekstpodstawowy"/>
        <w:rPr>
          <w:sz w:val="20"/>
        </w:rPr>
      </w:pPr>
    </w:p>
    <w:p w14:paraId="42FDC97C" w14:textId="77777777" w:rsidR="001D5D85" w:rsidRDefault="00DF53EB">
      <w:pPr>
        <w:pStyle w:val="Tekstpodstawowy"/>
        <w:rPr>
          <w:b/>
          <w:u w:val="single"/>
        </w:rPr>
      </w:pPr>
      <w:r w:rsidRPr="00DF53EB">
        <w:rPr>
          <w:b/>
          <w:u w:val="single"/>
        </w:rPr>
        <w:lastRenderedPageBreak/>
        <w:t>Klasa 7</w:t>
      </w:r>
    </w:p>
    <w:p w14:paraId="1D276068" w14:textId="77777777" w:rsidR="00DF53EB" w:rsidRDefault="00DF53EB">
      <w:pPr>
        <w:pStyle w:val="Tekstpodstawowy"/>
        <w:rPr>
          <w:b/>
          <w:u w:val="single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693"/>
        <w:gridCol w:w="2977"/>
        <w:gridCol w:w="1705"/>
      </w:tblGrid>
      <w:tr w:rsidR="00DF53EB" w14:paraId="5BF606FC" w14:textId="77777777" w:rsidTr="00DF53E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EC4" w14:textId="77777777" w:rsidR="00DF53EB" w:rsidRDefault="00DF53EB">
            <w:pPr>
              <w:pStyle w:val="tabelanagwek"/>
              <w:spacing w:line="276" w:lineRule="auto"/>
            </w:pPr>
            <w:r>
              <w:t>Nr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9588" w14:textId="77777777" w:rsidR="00DF53EB" w:rsidRDefault="00DF53EB">
            <w:pPr>
              <w:pStyle w:val="tabelanagwek"/>
              <w:spacing w:line="276" w:lineRule="auto"/>
            </w:pPr>
            <w:r>
              <w:t>Temat lekcji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6251" w14:textId="77777777" w:rsidR="00DF53EB" w:rsidRDefault="00DF53EB">
            <w:pPr>
              <w:pStyle w:val="tabelanagwek"/>
              <w:spacing w:line="276" w:lineRule="auto"/>
            </w:pPr>
            <w:r>
              <w:t>Wymagania konieczne i podstawowe</w:t>
            </w:r>
          </w:p>
          <w:p w14:paraId="47AF8415" w14:textId="77777777" w:rsidR="00DF53EB" w:rsidRDefault="00DF53EB">
            <w:pPr>
              <w:pStyle w:val="wyliczanka01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FE7C" w14:textId="77777777" w:rsidR="00DF53EB" w:rsidRDefault="00DF53EB">
            <w:pPr>
              <w:pStyle w:val="tabelanagwek"/>
              <w:spacing w:line="276" w:lineRule="auto"/>
            </w:pPr>
            <w:r>
              <w:t>Wymagania rozszerzone i dopełniające</w:t>
            </w:r>
          </w:p>
          <w:p w14:paraId="2AB1A142" w14:textId="77777777" w:rsidR="00DF53EB" w:rsidRDefault="00DF53EB">
            <w:pPr>
              <w:pStyle w:val="wyliczanka01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1C04" w14:textId="77777777" w:rsidR="00DF53EB" w:rsidRDefault="00DF53EB">
            <w:pPr>
              <w:pStyle w:val="tabelanagwek"/>
              <w:spacing w:line="276" w:lineRule="auto"/>
            </w:pPr>
            <w:r>
              <w:t>Terminy realizacji</w:t>
            </w:r>
          </w:p>
          <w:p w14:paraId="1633CAC1" w14:textId="77777777" w:rsidR="00DF53EB" w:rsidRDefault="00DF53EB">
            <w:pPr>
              <w:pStyle w:val="tabelanagwek"/>
              <w:spacing w:line="276" w:lineRule="auto"/>
            </w:pPr>
            <w:r>
              <w:t>planowany/ rzeczywisty</w:t>
            </w:r>
          </w:p>
        </w:tc>
      </w:tr>
      <w:tr w:rsidR="00DF53EB" w14:paraId="4F9F0F8F" w14:textId="77777777" w:rsidTr="00DF53EB">
        <w:trPr>
          <w:cantSplit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C638" w14:textId="77777777" w:rsidR="00DF53EB" w:rsidRDefault="00DF53EB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 Wykonujemy pomiary</w:t>
            </w:r>
          </w:p>
        </w:tc>
      </w:tr>
      <w:tr w:rsidR="00DF53EB" w14:paraId="6E68CCBA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A27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1–4</w:t>
            </w:r>
          </w:p>
          <w:p w14:paraId="326BEE8B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230F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Wielkości fizyczne, które mierzysz na co dzień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EB1D" w14:textId="77777777" w:rsidR="00DF53EB" w:rsidRDefault="00DF53EB">
            <w:pPr>
              <w:pStyle w:val="tabelakropka"/>
              <w:spacing w:line="276" w:lineRule="auto"/>
            </w:pPr>
            <w:r>
              <w:t>wymienia przyrządy, za pomocą których mierzymy długość, temperaturę, czas, szybkość i masę (1.3, 4.1, 4.2)</w:t>
            </w:r>
          </w:p>
          <w:p w14:paraId="66848A54" w14:textId="77777777" w:rsidR="00DF53EB" w:rsidRDefault="00DF53EB">
            <w:pPr>
              <w:pStyle w:val="tabelakropka"/>
              <w:spacing w:line="276" w:lineRule="auto"/>
            </w:pPr>
            <w:r>
              <w:t>mierzy długość, temperaturę, czas, szybkość i masę (1.3, 1.4)</w:t>
            </w:r>
          </w:p>
          <w:p w14:paraId="05BBADB5" w14:textId="77777777" w:rsidR="00DF53EB" w:rsidRDefault="00DF53EB">
            <w:pPr>
              <w:pStyle w:val="tabelakropka"/>
              <w:spacing w:line="276" w:lineRule="auto"/>
            </w:pPr>
            <w:r>
              <w:t>wymienia jednostki mierzonych wielkości (2.3, 2.4, 5.1)</w:t>
            </w:r>
          </w:p>
          <w:p w14:paraId="0C03AF88" w14:textId="77777777" w:rsidR="00DF53EB" w:rsidRDefault="00DF53EB">
            <w:pPr>
              <w:pStyle w:val="tabelakropka"/>
              <w:spacing w:line="276" w:lineRule="auto"/>
            </w:pPr>
            <w:r>
              <w:t>podaje zakres pomiarowy przyrządu (1.3, 1.4)</w:t>
            </w:r>
          </w:p>
          <w:p w14:paraId="04719F6B" w14:textId="77777777" w:rsidR="00DF53EB" w:rsidRDefault="00DF53EB">
            <w:pPr>
              <w:pStyle w:val="tabelakropka"/>
              <w:spacing w:line="276" w:lineRule="auto"/>
            </w:pPr>
            <w:r>
              <w:t>odczytuje najmniejszą działkę przyrządu i podaje dokładność przyrządu (1.5, 1.6)</w:t>
            </w:r>
          </w:p>
          <w:p w14:paraId="15FD8964" w14:textId="77777777" w:rsidR="00DF53EB" w:rsidRDefault="00DF53EB">
            <w:pPr>
              <w:pStyle w:val="tabelakropka"/>
              <w:spacing w:line="276" w:lineRule="auto"/>
            </w:pPr>
            <w:r>
              <w:t>oblicza wartość najbardziej zbliżoną do rzeczywistej wartości mierzonej wielkości jako średnią arytmetyczną wyników (1.5, 1.6)</w:t>
            </w:r>
          </w:p>
          <w:p w14:paraId="3A8C79AD" w14:textId="77777777" w:rsidR="00DF53EB" w:rsidRDefault="00DF53EB">
            <w:pPr>
              <w:pStyle w:val="tabelakropka"/>
              <w:spacing w:line="276" w:lineRule="auto"/>
            </w:pPr>
            <w:r>
              <w:t>przelicza jednostki długości, czasu i masy (1.7, 2.3, 5.1)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C1A" w14:textId="77777777" w:rsidR="00DF53EB" w:rsidRDefault="00DF53EB">
            <w:pPr>
              <w:pStyle w:val="tabelakropka"/>
              <w:spacing w:line="276" w:lineRule="auto"/>
            </w:pPr>
            <w:r>
              <w:t>wyjaśnia na przykładach przyczyny występowania niepewności pomiarowych (1.5, 1.6)</w:t>
            </w:r>
          </w:p>
          <w:p w14:paraId="2BEB3B83" w14:textId="77777777" w:rsidR="00DF53EB" w:rsidRDefault="00DF53EB">
            <w:pPr>
              <w:pStyle w:val="tabelakropka"/>
              <w:spacing w:line="276" w:lineRule="auto"/>
            </w:pPr>
            <w:r>
              <w:t xml:space="preserve">zapisuje różnicę między wartością końcową i początkową wielkości fizycznej, np. </w:t>
            </w:r>
            <w:r>
              <w:rPr>
                <w:szCs w:val="18"/>
              </w:rPr>
              <w:sym w:font="Symbol" w:char="F044"/>
            </w:r>
            <w:r>
              <w:rPr>
                <w:i/>
              </w:rPr>
              <w:t>l</w:t>
            </w:r>
            <w:r>
              <w:t xml:space="preserve"> (1.1)</w:t>
            </w:r>
          </w:p>
          <w:p w14:paraId="7A56D0CD" w14:textId="77777777" w:rsidR="00DF53EB" w:rsidRDefault="00DF53EB">
            <w:pPr>
              <w:pStyle w:val="tabelakropka"/>
              <w:spacing w:line="276" w:lineRule="auto"/>
            </w:pPr>
            <w:r>
              <w:t>wyjaśnia, co to znaczy wyzerować przyrząd pomiarowy (1.4)</w:t>
            </w:r>
          </w:p>
          <w:p w14:paraId="6F953BDC" w14:textId="77777777" w:rsidR="00DF53EB" w:rsidRDefault="00DF53EB">
            <w:pPr>
              <w:pStyle w:val="tabelakropka"/>
              <w:spacing w:line="276" w:lineRule="auto"/>
            </w:pPr>
            <w:r>
              <w:t>opisuje doświadczenie Celsjusza i objaśnia utworzoną przez niego skalę temperatur (1.4, 4.2)</w:t>
            </w:r>
          </w:p>
          <w:p w14:paraId="4B265CA2" w14:textId="77777777" w:rsidR="00DF53EB" w:rsidRDefault="00DF53EB">
            <w:pPr>
              <w:pStyle w:val="tabelakropka"/>
              <w:spacing w:line="276" w:lineRule="auto"/>
            </w:pPr>
            <w:r>
              <w:t>posługuje się wagą laboratoryjną (1.3, 1.4)</w:t>
            </w:r>
          </w:p>
          <w:p w14:paraId="19BC9A7B" w14:textId="77777777" w:rsidR="00DF53EB" w:rsidRDefault="00DF53EB">
            <w:pPr>
              <w:pStyle w:val="tabelakropka"/>
              <w:spacing w:line="276" w:lineRule="auto"/>
            </w:pPr>
            <w:r>
              <w:t>wyjaśnia na przykładzie znaczenie pojęcia względności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C2D" w14:textId="77777777" w:rsidR="00DF53EB" w:rsidRDefault="00DF53EB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DF53EB" w14:paraId="0E1BCE4D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E871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5–6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0E0B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Pomiar wartości siły ciężkości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916A" w14:textId="77777777" w:rsidR="00DF53EB" w:rsidRDefault="00DF53EB">
            <w:pPr>
              <w:pStyle w:val="tabelakropka"/>
              <w:spacing w:line="276" w:lineRule="auto"/>
            </w:pPr>
            <w:r>
              <w:t>mierzy wartość siły w niutonach za pomocą siłomierza (1.3, 2.18c)</w:t>
            </w:r>
          </w:p>
          <w:p w14:paraId="6DFE6C0B" w14:textId="77777777" w:rsidR="00DF53EB" w:rsidRDefault="00DF53EB">
            <w:pPr>
              <w:pStyle w:val="tabelakropka"/>
              <w:spacing w:line="276" w:lineRule="auto"/>
            </w:pPr>
            <w:r>
              <w:t>wykazuje doświadczalnie, że wartość siły ciężkości jest wprost proporcjonalna do masy ciała (1.8)</w:t>
            </w:r>
          </w:p>
          <w:p w14:paraId="5483C859" w14:textId="77777777" w:rsidR="00DF53EB" w:rsidRDefault="00DF53EB">
            <w:pPr>
              <w:pStyle w:val="tabelakropka"/>
              <w:spacing w:line="276" w:lineRule="auto"/>
            </w:pPr>
            <w:r>
              <w:t xml:space="preserve">oblicza wartość ciężaru ze wzoru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694A4DC3" wp14:editId="62963111">
                  <wp:extent cx="571500" cy="146050"/>
                  <wp:effectExtent l="0" t="0" r="0" b="635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36E5435A" wp14:editId="145595EF">
                  <wp:extent cx="571500" cy="146050"/>
                  <wp:effectExtent l="0" t="0" r="0" b="6350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(2.11, 2.17)</w:t>
            </w:r>
          </w:p>
          <w:p w14:paraId="5EA9DCF7" w14:textId="77777777" w:rsidR="00DF53EB" w:rsidRDefault="00DF53EB">
            <w:pPr>
              <w:pStyle w:val="tabelakropka"/>
              <w:spacing w:line="276" w:lineRule="auto"/>
            </w:pPr>
            <w:r>
              <w:t>uzasadnia potrzebę wprowadzenia siły jako wielkości wektorowej (2.10)</w:t>
            </w:r>
          </w:p>
          <w:p w14:paraId="358ED961" w14:textId="77777777" w:rsidR="00DF53EB" w:rsidRDefault="00DF53EB">
            <w:pPr>
              <w:pStyle w:val="tabelakropka"/>
              <w:spacing w:line="276" w:lineRule="auto"/>
            </w:pPr>
            <w:r>
              <w:t>podaje źródło siły ciężkości i poprawnie zaczepia wektor do ciała, na które działa siła ciężkości (2.10, 2.11)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3C6C" w14:textId="77777777" w:rsidR="00DF53EB" w:rsidRDefault="00DF53EB">
            <w:pPr>
              <w:pStyle w:val="tabelakropka"/>
              <w:spacing w:line="276" w:lineRule="auto"/>
            </w:pPr>
            <w:r>
              <w:t>podaje cechy wielkości wektorowej (2.10)</w:t>
            </w:r>
          </w:p>
          <w:p w14:paraId="6FB8E16F" w14:textId="77777777" w:rsidR="00DF53EB" w:rsidRDefault="00DF53EB">
            <w:pPr>
              <w:pStyle w:val="tabelakropka"/>
              <w:spacing w:line="276" w:lineRule="auto"/>
            </w:pPr>
            <w:r>
              <w:t xml:space="preserve">przekształca wzór 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3265BB2E" wp14:editId="03CAA6E3">
                  <wp:extent cx="571500" cy="146050"/>
                  <wp:effectExtent l="0" t="0" r="0" b="6350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1070F768" wp14:editId="58D01950">
                  <wp:extent cx="571500" cy="146050"/>
                  <wp:effectExtent l="0" t="0" r="0" b="635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i oblicza masę ciała, jeśli zna wartość jego ciężaru (2.17)</w:t>
            </w:r>
          </w:p>
          <w:p w14:paraId="22AD563D" w14:textId="77777777" w:rsidR="00DF53EB" w:rsidRDefault="00DF53EB">
            <w:pPr>
              <w:pStyle w:val="tabelakropka"/>
              <w:spacing w:line="276" w:lineRule="auto"/>
            </w:pPr>
            <w:r>
              <w:t>rysuje wektor obrazujący siłę o zadanej wartości i przyjmuje odpowiednią jednostkę (2.10)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FD3" w14:textId="77777777" w:rsidR="00DF53EB" w:rsidRDefault="00DF53EB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DF53EB" w14:paraId="54C266B7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222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7–8</w:t>
            </w:r>
          </w:p>
          <w:p w14:paraId="5B185B1A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CBBC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Wyznaczanie gęstości substancji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C96" w14:textId="77777777" w:rsidR="00DF53EB" w:rsidRDefault="00DF53EB">
            <w:pPr>
              <w:pStyle w:val="tabelakropka"/>
              <w:spacing w:line="276" w:lineRule="auto"/>
            </w:pPr>
            <w:r>
              <w:t>odczytuje gęstość substancji z tabeli (1.1, 5.1)</w:t>
            </w:r>
          </w:p>
          <w:p w14:paraId="41E258E8" w14:textId="77777777" w:rsidR="00DF53EB" w:rsidRDefault="00DF53EB">
            <w:pPr>
              <w:pStyle w:val="tabelakropka"/>
              <w:spacing w:line="276" w:lineRule="auto"/>
            </w:pPr>
            <w:r>
              <w:t>wyznacza doświadczalnie gęstość ciała stałego o regularnych kształtach (5.9d)</w:t>
            </w:r>
          </w:p>
          <w:p w14:paraId="2379A422" w14:textId="77777777" w:rsidR="00DF53EB" w:rsidRDefault="00DF53EB">
            <w:pPr>
              <w:pStyle w:val="tabelakropka"/>
              <w:spacing w:line="276" w:lineRule="auto"/>
            </w:pPr>
            <w:r>
              <w:t>mierzy objętość ciał o nieregularnych kształtach za pomocą menzurki (5.9d)</w:t>
            </w:r>
          </w:p>
          <w:p w14:paraId="0C9A7CC1" w14:textId="77777777" w:rsidR="00DF53EB" w:rsidRDefault="00DF53EB">
            <w:pPr>
              <w:pStyle w:val="tabelakropka"/>
              <w:spacing w:line="276" w:lineRule="auto"/>
            </w:pPr>
            <w:r>
              <w:t xml:space="preserve">oblicza gęstość substancji ze wzoru </w:t>
            </w:r>
            <w:r>
              <w:rPr>
                <w:rFonts w:eastAsia="Times New Roman"/>
                <w:position w:val="-18"/>
              </w:rPr>
              <w:object w:dxaOrig="540" w:dyaOrig="480" w14:anchorId="4267E5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4pt" o:ole="">
                  <v:imagedata r:id="rId10" o:title=""/>
                </v:shape>
                <o:OLEObject Type="Embed" ProgID="Equation.DSMT4" ShapeID="_x0000_i1025" DrawAspect="Content" ObjectID="_1789478160" r:id="rId11"/>
              </w:object>
            </w:r>
            <w:r>
              <w:t xml:space="preserve"> (5.2)</w:t>
            </w:r>
          </w:p>
          <w:p w14:paraId="1DB0A7C5" w14:textId="77777777" w:rsidR="00DF53EB" w:rsidRDefault="00DF53EB">
            <w:pPr>
              <w:pStyle w:val="tabelakropka"/>
              <w:spacing w:line="276" w:lineRule="auto"/>
            </w:pPr>
            <w:r>
              <w:t>szacuje niepewności pomiarowe przy pomiarach masy i objętości (1.5)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820" w14:textId="77777777" w:rsidR="00DF53EB" w:rsidRDefault="00DF53EB">
            <w:pPr>
              <w:pStyle w:val="tabelakropka"/>
              <w:spacing w:line="276" w:lineRule="auto"/>
            </w:pPr>
            <w:r>
              <w:t xml:space="preserve">przekształca wzór </w:t>
            </w:r>
            <w:r>
              <w:rPr>
                <w:rFonts w:eastAsia="Times New Roman"/>
                <w:position w:val="-18"/>
              </w:rPr>
              <w:object w:dxaOrig="540" w:dyaOrig="480" w14:anchorId="26D4D9F9">
                <v:shape id="_x0000_i1026" type="#_x0000_t75" style="width:27pt;height:24pt" o:ole="">
                  <v:imagedata r:id="rId12" o:title=""/>
                </v:shape>
                <o:OLEObject Type="Embed" ProgID="Equation.DSMT4" ShapeID="_x0000_i1026" DrawAspect="Content" ObjectID="_1789478161" r:id="rId13"/>
              </w:object>
            </w:r>
            <w:r>
              <w:t xml:space="preserve"> i oblicza każdą z wielkości fizycznych w tym wzorze (5.2)</w:t>
            </w:r>
          </w:p>
          <w:p w14:paraId="14DBA903" w14:textId="77777777" w:rsidR="00DF53EB" w:rsidRDefault="00DF53EB">
            <w:pPr>
              <w:pStyle w:val="tabelakropka"/>
              <w:spacing w:line="276" w:lineRule="auto"/>
            </w:pPr>
            <w:r>
              <w:t>przelicza gęstość wyrażoną w kg/m</w:t>
            </w:r>
            <w:r>
              <w:rPr>
                <w:vertAlign w:val="superscript"/>
              </w:rPr>
              <w:t>3</w:t>
            </w:r>
            <w:r>
              <w:t xml:space="preserve"> na g/cm</w:t>
            </w:r>
            <w:r>
              <w:rPr>
                <w:vertAlign w:val="superscript"/>
              </w:rPr>
              <w:t>3</w:t>
            </w:r>
            <w:r>
              <w:t xml:space="preserve"> i na odwrót (1.7)</w:t>
            </w:r>
          </w:p>
          <w:p w14:paraId="49EF9335" w14:textId="77777777" w:rsidR="00DF53EB" w:rsidRDefault="00DF53EB">
            <w:pPr>
              <w:pStyle w:val="tabelakropka"/>
              <w:spacing w:line="276" w:lineRule="auto"/>
            </w:pPr>
            <w:r>
              <w:t>odróżnia mierzenie wielkości fizycznej od jej wyznaczania, czyli pomiaru pośredniego (1.3)</w:t>
            </w:r>
          </w:p>
          <w:p w14:paraId="06EF3E29" w14:textId="77777777" w:rsidR="00DF53EB" w:rsidRDefault="00DF53EB">
            <w:pPr>
              <w:pStyle w:val="tabelakropka"/>
              <w:spacing w:line="276" w:lineRule="auto"/>
            </w:pPr>
            <w:r>
              <w:t xml:space="preserve">wyznacza doświadczalnie gęstość cieczy (1.4, 5.9c) </w:t>
            </w:r>
          </w:p>
          <w:p w14:paraId="23305F92" w14:textId="77777777" w:rsidR="00DF53EB" w:rsidRDefault="00DF53EB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170"/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21E" w14:textId="77777777" w:rsidR="00DF53EB" w:rsidRDefault="00DF53EB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DF53EB" w14:paraId="601F3005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4EB3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9–10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092A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Pomiar ciśnienia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4575" w14:textId="77777777" w:rsidR="00DF53EB" w:rsidRDefault="00DF53EB">
            <w:pPr>
              <w:pStyle w:val="tabelakropka"/>
              <w:spacing w:before="0" w:line="220" w:lineRule="exact"/>
            </w:pPr>
            <w:r>
              <w:t xml:space="preserve">wykazuje, że skutek nacisku na podłoże ciała o ciężarze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4EBAE9DE" wp14:editId="73AABD44">
                  <wp:extent cx="146050" cy="196850"/>
                  <wp:effectExtent l="0" t="0" r="635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782BCED0" wp14:editId="43A9FE2B">
                  <wp:extent cx="146050" cy="196850"/>
                  <wp:effectExtent l="0" t="0" r="635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zależy od wielkości powierzchni zetknięcia ciała z podłożem (5.3)</w:t>
            </w:r>
          </w:p>
          <w:p w14:paraId="54E071FE" w14:textId="77777777" w:rsidR="00DF53EB" w:rsidRDefault="00DF53EB">
            <w:pPr>
              <w:pStyle w:val="tabelakropka"/>
              <w:spacing w:line="276" w:lineRule="auto"/>
            </w:pPr>
            <w:r>
              <w:t xml:space="preserve">oblicza ciśnienie za pomocą wzoru </w:t>
            </w:r>
            <w:r>
              <w:rPr>
                <w:rFonts w:eastAsia="Times New Roman"/>
                <w:position w:val="-18"/>
              </w:rPr>
              <w:object w:dxaOrig="552" w:dyaOrig="492" w14:anchorId="6B889428">
                <v:shape id="_x0000_i1027" type="#_x0000_t75" style="width:27.75pt;height:24.75pt" o:ole="">
                  <v:imagedata r:id="rId15" o:title=""/>
                </v:shape>
                <o:OLEObject Type="Embed" ProgID="Equation.DSMT4" ShapeID="_x0000_i1027" DrawAspect="Content" ObjectID="_1789478162" r:id="rId16"/>
              </w:object>
            </w:r>
            <w:r>
              <w:t xml:space="preserve"> (5.3)</w:t>
            </w:r>
          </w:p>
          <w:p w14:paraId="41820AF8" w14:textId="77777777" w:rsidR="00DF53EB" w:rsidRDefault="00DF53EB">
            <w:pPr>
              <w:pStyle w:val="tabelakropka"/>
              <w:spacing w:line="276" w:lineRule="auto"/>
            </w:pPr>
            <w:r>
              <w:t>podaje jednostkę ciśnienia i jej wielokrotności (1.7)</w:t>
            </w:r>
          </w:p>
          <w:p w14:paraId="34EBA2F0" w14:textId="77777777" w:rsidR="00DF53EB" w:rsidRDefault="00DF53EB">
            <w:pPr>
              <w:pStyle w:val="tabelakropka"/>
              <w:spacing w:line="276" w:lineRule="auto"/>
            </w:pPr>
            <w:r>
              <w:t>przelicza jednostki ciśnienia (1.7)</w:t>
            </w:r>
          </w:p>
          <w:p w14:paraId="4ED698AB" w14:textId="77777777" w:rsidR="00DF53EB" w:rsidRDefault="00DF53EB">
            <w:pPr>
              <w:pStyle w:val="tabelakropka"/>
              <w:spacing w:line="276" w:lineRule="auto"/>
            </w:pPr>
            <w:r>
              <w:t>mierzy ciśnienie w oponie samochodowej (1.3)</w:t>
            </w:r>
          </w:p>
          <w:p w14:paraId="19ABBCE7" w14:textId="77777777" w:rsidR="00DF53EB" w:rsidRDefault="00DF53EB">
            <w:pPr>
              <w:pStyle w:val="tabelakropka"/>
              <w:spacing w:line="276" w:lineRule="auto"/>
            </w:pPr>
            <w:r>
              <w:t>mierzy ciśnienie atmosferyczne za pomocą barometru (1.3)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A928" w14:textId="77777777" w:rsidR="00DF53EB" w:rsidRDefault="00DF53EB">
            <w:pPr>
              <w:pStyle w:val="tabelakropka"/>
              <w:spacing w:line="276" w:lineRule="auto"/>
            </w:pPr>
            <w:r>
              <w:t xml:space="preserve">przekształca wzór </w:t>
            </w:r>
            <w:r>
              <w:rPr>
                <w:rFonts w:eastAsia="Times New Roman"/>
                <w:position w:val="-18"/>
              </w:rPr>
              <w:object w:dxaOrig="552" w:dyaOrig="492" w14:anchorId="71A8A8E1">
                <v:shape id="_x0000_i1028" type="#_x0000_t75" style="width:27.75pt;height:24.75pt" o:ole="">
                  <v:imagedata r:id="rId15" o:title=""/>
                </v:shape>
                <o:OLEObject Type="Embed" ProgID="Equation.DSMT4" ShapeID="_x0000_i1028" DrawAspect="Content" ObjectID="_1789478163" r:id="rId17"/>
              </w:object>
            </w:r>
            <w:r>
              <w:t xml:space="preserve"> i oblicza każdą z wielkości występujących w tym wzorze (5.3)</w:t>
            </w:r>
          </w:p>
          <w:p w14:paraId="38B8490F" w14:textId="77777777" w:rsidR="00DF53EB" w:rsidRDefault="00DF53EB">
            <w:pPr>
              <w:pStyle w:val="tabelakropka"/>
              <w:spacing w:line="276" w:lineRule="auto"/>
            </w:pPr>
            <w:r>
              <w:t>opisuje zależność ciśnienia atmosferycznego od wysokości nad poziomem morza (5.4)</w:t>
            </w:r>
          </w:p>
          <w:p w14:paraId="10D7A316" w14:textId="77777777" w:rsidR="00DF53EB" w:rsidRDefault="00DF53EB">
            <w:pPr>
              <w:pStyle w:val="tabelakropka"/>
              <w:spacing w:line="276" w:lineRule="auto"/>
            </w:pPr>
            <w:r>
              <w:t>rozpoznaje w swoim otoczeniu zjawiska, w których istotną rolę odgrywa ciśnienie atmosferyczne i urządzenia, do działania których jest ono niezbędne (1.2, 5.4)</w:t>
            </w:r>
          </w:p>
          <w:p w14:paraId="3B984647" w14:textId="77777777" w:rsidR="00DF53EB" w:rsidRDefault="00DF53EB">
            <w:pPr>
              <w:pStyle w:val="tabelakropka"/>
              <w:spacing w:line="276" w:lineRule="auto"/>
            </w:pPr>
            <w:r>
              <w:t>wyznacza doświadczalnie ciśnienie atmosferyczne za pomocą strzykawki i siłomierza (1.3, 1.4, 5.4, 5.9a)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FFA" w14:textId="77777777" w:rsidR="00DF53EB" w:rsidRDefault="00DF53EB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DF53EB" w14:paraId="1F19B595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26BB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9186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Sporządzamy wykresy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75B" w14:textId="77777777" w:rsidR="00DF53EB" w:rsidRDefault="00DF53EB">
            <w:pPr>
              <w:pStyle w:val="tabelakropka"/>
              <w:spacing w:line="276" w:lineRule="auto"/>
            </w:pPr>
            <w:r>
              <w:t>na podstawie wyników zgromadzonych w tabeli sporządza wykres zależności jednej wielkości fizycznej od drugiej (1.1, 1.8)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3A8F" w14:textId="77777777" w:rsidR="00DF53EB" w:rsidRDefault="00DF53EB">
            <w:pPr>
              <w:pStyle w:val="tabelakropka"/>
              <w:spacing w:line="276" w:lineRule="auto"/>
            </w:pPr>
            <w:r>
              <w:t>wykazuje, że jeśli dwie wielkości są do siebie wprost proporcjonalne, to wykres zależności jednej od drugiej jest półprostą wychodzącą z początku układu osi (1.8)</w:t>
            </w:r>
          </w:p>
          <w:p w14:paraId="08273407" w14:textId="77777777" w:rsidR="00DF53EB" w:rsidRDefault="00DF53EB">
            <w:pPr>
              <w:pStyle w:val="tabelakropka"/>
              <w:spacing w:line="276" w:lineRule="auto"/>
            </w:pPr>
            <w:r>
              <w:t>wyciąga wnioski o wartościach wielkości fizycznych na podstawie kąta nachylenia wykresu do osi poziomej (1.1, 1.8)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D3C" w14:textId="77777777" w:rsidR="00DF53EB" w:rsidRDefault="00DF53EB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DF53EB" w14:paraId="17B2B42B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3857E65A" w14:textId="77777777" w:rsidR="00DF53EB" w:rsidRDefault="00DF53EB">
            <w:pPr>
              <w:pStyle w:val="tabelabold"/>
              <w:spacing w:line="276" w:lineRule="auto"/>
            </w:pPr>
            <w:r>
              <w:t>12–13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1F2CE0A4" w14:textId="77777777" w:rsidR="00DF53EB" w:rsidRDefault="00DF53EB">
            <w:pPr>
              <w:pStyle w:val="tabelanagwek"/>
              <w:spacing w:line="276" w:lineRule="auto"/>
            </w:pPr>
            <w:r>
              <w:t>Powtórzenie. Sprawdzian</w:t>
            </w:r>
          </w:p>
        </w:tc>
      </w:tr>
      <w:tr w:rsidR="00DF53EB" w14:paraId="22036FBC" w14:textId="77777777" w:rsidTr="00DF53E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9F20" w14:textId="77777777" w:rsidR="00DF53EB" w:rsidRDefault="00DF53EB">
            <w:pPr>
              <w:pStyle w:val="tabelanagwek"/>
              <w:keepLines/>
              <w:spacing w:line="276" w:lineRule="auto"/>
            </w:pPr>
            <w:r>
              <w:t xml:space="preserve"> 2. Niektóre właściwości fizyczne ciał</w:t>
            </w:r>
          </w:p>
        </w:tc>
      </w:tr>
      <w:tr w:rsidR="00DF53EB" w14:paraId="3E2B00B4" w14:textId="77777777" w:rsidTr="00DF5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425B" w14:textId="77777777" w:rsidR="00DF53EB" w:rsidRDefault="00DF53EB">
            <w:pPr>
              <w:pStyle w:val="tabelabold"/>
              <w:keepLines/>
              <w:spacing w:line="276" w:lineRule="auto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8CB4" w14:textId="77777777" w:rsidR="00DF53EB" w:rsidRDefault="00DF53EB">
            <w:pPr>
              <w:pStyle w:val="tabelabold"/>
              <w:keepLines/>
              <w:spacing w:line="276" w:lineRule="auto"/>
              <w:rPr>
                <w:b w:val="0"/>
              </w:rPr>
            </w:pPr>
            <w:r>
              <w:rPr>
                <w:b w:val="0"/>
              </w:rPr>
              <w:t>Trzy stany skupienia ciał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A1BF" w14:textId="77777777" w:rsidR="00DF53EB" w:rsidRDefault="00DF53EB">
            <w:pPr>
              <w:pStyle w:val="tabelakropka"/>
              <w:keepLines/>
              <w:spacing w:before="40" w:after="40" w:line="276" w:lineRule="auto"/>
            </w:pPr>
            <w:r>
              <w:t>wymienia stany skupienia ciał i podaje ich przykłady (4.9)</w:t>
            </w:r>
          </w:p>
          <w:p w14:paraId="397BD363" w14:textId="77777777" w:rsidR="00DF53EB" w:rsidRDefault="00DF53EB">
            <w:pPr>
              <w:pStyle w:val="tabelakropka"/>
              <w:keepLines/>
              <w:spacing w:before="40" w:after="40" w:line="276" w:lineRule="auto"/>
            </w:pPr>
            <w:r>
              <w:t>podaje przykłady ciał kruchych, sprężystych i plastycznych (1.2)</w:t>
            </w:r>
          </w:p>
          <w:p w14:paraId="5E693CE1" w14:textId="77777777" w:rsidR="00DF53EB" w:rsidRDefault="00DF53EB">
            <w:pPr>
              <w:pStyle w:val="tabelakropka"/>
              <w:keepLines/>
              <w:spacing w:before="40" w:after="40" w:line="276" w:lineRule="auto"/>
            </w:pPr>
            <w:r>
              <w:t>opisuje stałość objętości i nieściśliwość cieczy (1.2)</w:t>
            </w:r>
          </w:p>
          <w:p w14:paraId="06515B42" w14:textId="77777777" w:rsidR="00DF53EB" w:rsidRDefault="00DF53EB">
            <w:pPr>
              <w:pStyle w:val="tabelakropka"/>
              <w:keepLines/>
              <w:spacing w:before="40" w:after="40" w:line="276" w:lineRule="auto"/>
            </w:pPr>
            <w:r>
              <w:lastRenderedPageBreak/>
              <w:t>wykazuje doświadczalnie ściśliwość gazów (1.2)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AC71" w14:textId="77777777" w:rsidR="00DF53EB" w:rsidRDefault="00DF53EB">
            <w:pPr>
              <w:pStyle w:val="tabelakropka"/>
              <w:keepLines/>
              <w:spacing w:before="40" w:after="40" w:line="276" w:lineRule="auto"/>
            </w:pPr>
            <w:r>
              <w:lastRenderedPageBreak/>
              <w:t>opisuje właściwości plazmy</w:t>
            </w:r>
          </w:p>
          <w:p w14:paraId="38B27778" w14:textId="77777777" w:rsidR="00DF53EB" w:rsidRDefault="00DF53EB">
            <w:pPr>
              <w:pStyle w:val="tabelakropka"/>
              <w:keepLines/>
              <w:spacing w:before="40" w:after="40" w:line="276" w:lineRule="auto"/>
            </w:pPr>
            <w:r>
              <w:t>wykazuje doświadczalnie zachowanie objętości ciała stałego przy zmianie jego kształtu (1.2)</w:t>
            </w:r>
          </w:p>
          <w:p w14:paraId="319DF95B" w14:textId="77777777" w:rsidR="00DF53EB" w:rsidRDefault="00DF53EB">
            <w:pPr>
              <w:pStyle w:val="tabelakropka"/>
              <w:keepLines/>
              <w:spacing w:before="40" w:after="40" w:line="276" w:lineRule="auto"/>
            </w:pPr>
            <w:r>
              <w:t>podaje przykłady zmian właściwości ciał spowodowanych zmianą temperatury (1.2)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D5" w14:textId="77777777" w:rsidR="00DF53EB" w:rsidRDefault="00DF53EB">
            <w:pPr>
              <w:keepLines/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49A1E333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C752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44AA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Zmiany stanów skupienia ciał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3096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wymienia i opisuje zmiany stanów skupienia ciał (4.9)</w:t>
            </w:r>
          </w:p>
          <w:p w14:paraId="5A50A3A9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podaje przykłady topnienia, krzepnięcia, parowania, skraplania, sublimacji i resublimacji (4.9)</w:t>
            </w:r>
          </w:p>
          <w:p w14:paraId="62A37AEF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odróżnia wodę w stanie gazowym (jako niewidoczną) od mgły i chmur (4.9)</w:t>
            </w:r>
          </w:p>
          <w:p w14:paraId="34B01C49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podaje temperatury krzepnięcia i wrzenia wody (4.9)</w:t>
            </w:r>
          </w:p>
          <w:p w14:paraId="6339E0DA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odczytuje z tabeli temperatury topnienia i wrzenia (4.9)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FE36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opisuje zależność temperatury wrzenia od ciśnienia (4.9)</w:t>
            </w:r>
          </w:p>
          <w:p w14:paraId="02EC307E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opisuje zależność szybkości parowania od temperatury (4.9)</w:t>
            </w:r>
          </w:p>
          <w:p w14:paraId="3A0D0134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wyjaśnia przyczyny skraplania pary wodnej zawartej w powietrzu, np. na okularach, szklankach, i potwierdza to doświadczalnie (4.9)</w:t>
            </w:r>
          </w:p>
          <w:p w14:paraId="1FF400E9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demonstruje zjawiska topnienia, wrzenia i skraplania (4.10a)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D07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580D7E4D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E687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26E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Rozszerzalność temperaturowa ciał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B355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podaje przykłady rozszerzalności temperaturowej ciał stałych, cieczy i gazów</w:t>
            </w:r>
          </w:p>
          <w:p w14:paraId="02406E4B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podaje przykłady rozszerzalności temperaturowej w życiu codziennym i technice</w:t>
            </w:r>
          </w:p>
          <w:p w14:paraId="7CD3DF60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opisuje anomalną rozszerzalność wody i jej znaczenie w przyrodzie (1.2)</w:t>
            </w:r>
          </w:p>
          <w:p w14:paraId="672D658E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opisuje zachowanie taśmy bimetalicznej przy jej ogrzewaniu (1.2)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D6EB" w14:textId="77777777" w:rsidR="00DF53EB" w:rsidRDefault="00DF53EB">
            <w:pPr>
              <w:pStyle w:val="tabelakropka"/>
              <w:spacing w:before="40" w:after="40" w:line="276" w:lineRule="auto"/>
            </w:pPr>
            <w:r>
              <w:t xml:space="preserve">za pomocą symboli </w:t>
            </w:r>
            <w:r>
              <w:rPr>
                <w:szCs w:val="18"/>
              </w:rPr>
              <w:sym w:font="Symbol" w:char="F044"/>
            </w:r>
            <w:r>
              <w:rPr>
                <w:i/>
              </w:rPr>
              <w:t>l</w:t>
            </w:r>
            <w:r>
              <w:t xml:space="preserve"> i </w:t>
            </w:r>
            <w:r>
              <w:rPr>
                <w:szCs w:val="18"/>
              </w:rPr>
              <w:sym w:font="Symbol" w:char="F044"/>
            </w:r>
            <w:r>
              <w:rPr>
                <w:i/>
              </w:rPr>
              <w:t>t</w:t>
            </w:r>
            <w:r>
              <w:t xml:space="preserve"> lub </w:t>
            </w:r>
            <w:r>
              <w:rPr>
                <w:szCs w:val="18"/>
              </w:rPr>
              <w:sym w:font="Symbol" w:char="F044"/>
            </w:r>
            <w:r>
              <w:rPr>
                <w:i/>
              </w:rPr>
              <w:t>V</w:t>
            </w:r>
            <w:r>
              <w:t xml:space="preserve"> i </w:t>
            </w:r>
            <w:r>
              <w:rPr>
                <w:szCs w:val="18"/>
              </w:rPr>
              <w:sym w:font="Symbol" w:char="F044"/>
            </w:r>
            <w:r>
              <w:rPr>
                <w:i/>
              </w:rPr>
              <w:t>t</w:t>
            </w:r>
            <w:r>
              <w:t xml:space="preserve"> zapisuje fakt, że przyrost długości drutów lub objętości cieczy jest wprost proporcjonalny do przyrostu temperatury</w:t>
            </w:r>
          </w:p>
          <w:p w14:paraId="694AE982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wyjaśnia zachowanie taśmy bimetalicznej podczas jej ogrzewania</w:t>
            </w:r>
          </w:p>
          <w:p w14:paraId="79ED0EE4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wymienia zastosowania praktyczne taśmy bimetalicznej</w:t>
            </w:r>
          </w:p>
          <w:p w14:paraId="16614BE6" w14:textId="77777777" w:rsidR="00DF53EB" w:rsidRDefault="00DF53EB">
            <w:pPr>
              <w:pStyle w:val="tabelakropka"/>
              <w:spacing w:before="40" w:after="40" w:line="276" w:lineRule="auto"/>
            </w:pPr>
            <w:r>
              <w:t>wykorzystuje do obliczeń prostą proporcjonalność przyrostu długości do przyrostu temperatury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ED4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2CFE9ABC" w14:textId="77777777" w:rsidTr="00DF53E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2E29" w14:textId="77777777" w:rsidR="00DF53EB" w:rsidRDefault="00DF53EB">
            <w:pPr>
              <w:pStyle w:val="tabelanagwek"/>
              <w:spacing w:line="276" w:lineRule="auto"/>
            </w:pPr>
            <w:r>
              <w:t>3. Cząsteczkowa budowa ciał</w:t>
            </w:r>
          </w:p>
        </w:tc>
      </w:tr>
      <w:tr w:rsidR="00DF53EB" w14:paraId="59037D9B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EED8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B86C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Cząsteczkowa budowa ciał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ECEB" w14:textId="77777777" w:rsidR="00DF53EB" w:rsidRDefault="00DF53EB">
            <w:pPr>
              <w:pStyle w:val="tabelakropka"/>
              <w:spacing w:line="276" w:lineRule="auto"/>
            </w:pPr>
            <w:r>
              <w:t xml:space="preserve">opisuje doświadczenie uzasadniające hipotezę o cząsteczkowej budowie ciał </w:t>
            </w:r>
          </w:p>
          <w:p w14:paraId="70799323" w14:textId="77777777" w:rsidR="00DF53EB" w:rsidRDefault="00DF53EB">
            <w:pPr>
              <w:pStyle w:val="tabelakropka"/>
              <w:spacing w:line="276" w:lineRule="auto"/>
            </w:pPr>
            <w:r>
              <w:t>opisuje zjawisko dyfuzji</w:t>
            </w:r>
          </w:p>
          <w:p w14:paraId="030EA686" w14:textId="77777777" w:rsidR="00DF53EB" w:rsidRDefault="00DF53EB">
            <w:pPr>
              <w:pStyle w:val="tabelakropka"/>
              <w:spacing w:line="276" w:lineRule="auto"/>
            </w:pPr>
            <w:r>
              <w:t>przelicza temperaturę wyrażoną w skali Celsjusza na temperaturę w skali Kelvina i Fahrenheita i na odwrót (4.1, 4.2)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1002" w14:textId="77777777" w:rsidR="00DF53EB" w:rsidRDefault="00DF53EB">
            <w:pPr>
              <w:pStyle w:val="tabelakropka"/>
              <w:spacing w:line="276" w:lineRule="auto"/>
            </w:pPr>
            <w:r>
              <w:t>wykazuje doświadczalnie zależność szybkości dyfuzji od temperatury</w:t>
            </w:r>
          </w:p>
          <w:p w14:paraId="63CE18CF" w14:textId="77777777" w:rsidR="00DF53EB" w:rsidRDefault="00DF53EB">
            <w:pPr>
              <w:pStyle w:val="tabelakropka"/>
              <w:spacing w:line="276" w:lineRule="auto"/>
            </w:pPr>
            <w:r>
              <w:t>opisuje związek średniej szybkości cząsteczek gazu lub cieczy z jego temperaturą (4.5)</w:t>
            </w:r>
          </w:p>
          <w:p w14:paraId="749AA63F" w14:textId="77777777" w:rsidR="00DF53EB" w:rsidRDefault="00DF53EB">
            <w:pPr>
              <w:pStyle w:val="tabelakropka"/>
              <w:spacing w:line="276" w:lineRule="auto"/>
            </w:pPr>
            <w:r>
              <w:t>uzasadnia wprowadzenie skali Kelvina (4.1, 4.2)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20D" w14:textId="77777777" w:rsidR="00DF53EB" w:rsidRDefault="00DF53EB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DF53EB" w14:paraId="3A7DE2E8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77E6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B588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Siły międzyczą-steczkowe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E95D" w14:textId="77777777" w:rsidR="00DF53EB" w:rsidRDefault="00DF53EB">
            <w:pPr>
              <w:pStyle w:val="tabelakropka"/>
              <w:spacing w:line="276" w:lineRule="auto"/>
            </w:pPr>
            <w:r>
              <w:t>podaje przyczyny tego, że ciała stałe i ciecze nie rozpadają się na oddzielne cząsteczki (5.8)</w:t>
            </w:r>
          </w:p>
          <w:p w14:paraId="3D376F26" w14:textId="77777777" w:rsidR="00DF53EB" w:rsidRDefault="00DF53EB">
            <w:pPr>
              <w:pStyle w:val="tabelakropka"/>
              <w:spacing w:line="276" w:lineRule="auto"/>
            </w:pPr>
            <w:r>
              <w:t>na wybranym przykładzie opisuje zjawisko napięcia powierzchniowego, demonstruje odpowiednie doświadczenie (5.9a)</w:t>
            </w:r>
          </w:p>
          <w:p w14:paraId="12AFE0E5" w14:textId="77777777" w:rsidR="00DF53EB" w:rsidRDefault="00DF53EB">
            <w:pPr>
              <w:pStyle w:val="tabelakropka"/>
              <w:spacing w:line="276" w:lineRule="auto"/>
            </w:pPr>
            <w:r>
              <w:t>wyjaśnia rolę mydła i detergentów (5.8)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6DBD" w14:textId="77777777" w:rsidR="00DF53EB" w:rsidRDefault="00DF53EB">
            <w:pPr>
              <w:pStyle w:val="tabelakropka"/>
              <w:spacing w:line="276" w:lineRule="auto"/>
            </w:pPr>
            <w:r>
              <w:t>podaje przykłady działania sił spójności i sił przylegania (5.8)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626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496C4CC7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C1DD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FE20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Różnice w budowie ciał stałych, cieczy i gazów.</w:t>
            </w:r>
          </w:p>
          <w:p w14:paraId="2CDCC600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Gaz w zamkniętym zbiorniku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C691" w14:textId="77777777" w:rsidR="00DF53EB" w:rsidRDefault="00DF53EB">
            <w:pPr>
              <w:pStyle w:val="tabelakropka"/>
              <w:spacing w:line="276" w:lineRule="auto"/>
            </w:pPr>
            <w:r>
              <w:t>podaje przykłady atomów i cząsteczek</w:t>
            </w:r>
          </w:p>
          <w:p w14:paraId="486276FA" w14:textId="77777777" w:rsidR="00DF53EB" w:rsidRDefault="00DF53EB">
            <w:pPr>
              <w:pStyle w:val="tabelakropka"/>
              <w:spacing w:line="276" w:lineRule="auto"/>
            </w:pPr>
            <w:r>
              <w:t>podaje przykłady pierwiastków i związków chemicznych</w:t>
            </w:r>
          </w:p>
          <w:p w14:paraId="047B278C" w14:textId="77777777" w:rsidR="00DF53EB" w:rsidRDefault="00DF53EB">
            <w:pPr>
              <w:pStyle w:val="tabelakropka"/>
              <w:spacing w:line="276" w:lineRule="auto"/>
            </w:pPr>
            <w:r>
              <w:t>opisuje różnice w budowie ciał stałych, cieczy i gazów (5.1)</w:t>
            </w:r>
          </w:p>
          <w:p w14:paraId="03A8C75B" w14:textId="77777777" w:rsidR="00DF53EB" w:rsidRDefault="00DF53EB">
            <w:pPr>
              <w:pStyle w:val="tabelakropka"/>
              <w:spacing w:line="276" w:lineRule="auto"/>
            </w:pPr>
            <w:r>
              <w:t>wyjaśnia, dlaczego na wewnętrzne ściany zbiornika gaz wywiera parcie (5.3)</w:t>
            </w:r>
          </w:p>
          <w:p w14:paraId="7CF4A8F3" w14:textId="77777777" w:rsidR="00DF53EB" w:rsidRDefault="00DF53EB">
            <w:pPr>
              <w:pStyle w:val="tabelakropka"/>
              <w:spacing w:line="276" w:lineRule="auto"/>
            </w:pPr>
            <w:r>
              <w:t>podaje przykłady, w jaki sposób można zmienić ciśnienie gazu w zamkniętym zbiorniku (5.3)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69A3" w14:textId="77777777" w:rsidR="00DF53EB" w:rsidRDefault="00DF53EB">
            <w:pPr>
              <w:pStyle w:val="tabelakropka"/>
              <w:spacing w:line="276" w:lineRule="auto"/>
            </w:pPr>
            <w:r>
              <w:t>wyjaśnia pojęcia: atomu, cząsteczki, pierwiastka i związku chemicznego</w:t>
            </w:r>
          </w:p>
          <w:p w14:paraId="649B79B0" w14:textId="77777777" w:rsidR="00DF53EB" w:rsidRDefault="00DF53EB">
            <w:pPr>
              <w:pStyle w:val="tabelakropka"/>
              <w:spacing w:line="276" w:lineRule="auto"/>
            </w:pPr>
            <w:r>
              <w:t>objaśnia, co to znaczy, że ciało stałe ma budowę krystaliczną</w:t>
            </w:r>
          </w:p>
          <w:p w14:paraId="3B984F39" w14:textId="77777777" w:rsidR="00DF53EB" w:rsidRDefault="00DF53EB">
            <w:pPr>
              <w:pStyle w:val="tabelakropka"/>
              <w:spacing w:line="276" w:lineRule="auto"/>
            </w:pPr>
            <w:r>
              <w:t>wymienia i objaśnia sposoby zwiększania ciśnienia gazu w zamkniętym zbiorniku (5.3)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1F7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12D291BA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5ACA4549" w14:textId="77777777" w:rsidR="00DF53EB" w:rsidRDefault="00DF53EB">
            <w:pPr>
              <w:pStyle w:val="tabelabold"/>
              <w:spacing w:line="276" w:lineRule="auto"/>
            </w:pPr>
            <w:r>
              <w:t>20–21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1CD0D6F1" w14:textId="77777777" w:rsidR="00DF53EB" w:rsidRDefault="00DF53EB">
            <w:pPr>
              <w:pStyle w:val="tabelanagwek"/>
              <w:spacing w:line="276" w:lineRule="auto"/>
            </w:pPr>
            <w:r>
              <w:t>Powtórzenie. Sprawdzian</w:t>
            </w:r>
          </w:p>
        </w:tc>
      </w:tr>
      <w:tr w:rsidR="00DF53EB" w14:paraId="6BDEE86E" w14:textId="77777777" w:rsidTr="00DF53E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4C8F" w14:textId="77777777" w:rsidR="00DF53EB" w:rsidRDefault="00DF53EB">
            <w:pPr>
              <w:pStyle w:val="tabelanagwek"/>
              <w:spacing w:line="276" w:lineRule="auto"/>
            </w:pPr>
            <w:r>
              <w:t>4. Jak opisujemy ruch?</w:t>
            </w:r>
          </w:p>
        </w:tc>
      </w:tr>
      <w:tr w:rsidR="00DF53EB" w14:paraId="1612EFB3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C609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2DB3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Układ odniesienia. Tor ruchu, droga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EB1F" w14:textId="77777777" w:rsidR="00DF53EB" w:rsidRDefault="00DF53EB">
            <w:pPr>
              <w:pStyle w:val="tabelakropka"/>
              <w:spacing w:line="276" w:lineRule="auto"/>
            </w:pPr>
            <w:r>
              <w:t>opisuje ruch ciała w podanym układzie odniesienia (2.1)</w:t>
            </w:r>
          </w:p>
          <w:p w14:paraId="4826B57D" w14:textId="77777777" w:rsidR="00DF53EB" w:rsidRDefault="00DF53EB">
            <w:pPr>
              <w:pStyle w:val="tabelakropka"/>
              <w:spacing w:line="276" w:lineRule="auto"/>
            </w:pPr>
            <w:r>
              <w:t>klasyfikuje ruchy ze względu na kształt toru (2.2)</w:t>
            </w:r>
          </w:p>
          <w:p w14:paraId="100D6337" w14:textId="77777777" w:rsidR="00DF53EB" w:rsidRDefault="00DF53EB">
            <w:pPr>
              <w:pStyle w:val="tabelakropka"/>
              <w:spacing w:line="276" w:lineRule="auto"/>
            </w:pPr>
            <w:r>
              <w:t>rozróżnia pojęcia toru ruchu i drogi (2.2)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F08C" w14:textId="77777777" w:rsidR="00DF53EB" w:rsidRDefault="00DF53EB">
            <w:pPr>
              <w:pStyle w:val="tabelakropka"/>
              <w:spacing w:line="276" w:lineRule="auto"/>
            </w:pPr>
            <w:r>
              <w:t>wybiera układ odniesienia i opisuje ruch w tym układzie (2.1)</w:t>
            </w:r>
          </w:p>
          <w:p w14:paraId="68501435" w14:textId="77777777" w:rsidR="00DF53EB" w:rsidRDefault="00DF53EB">
            <w:pPr>
              <w:pStyle w:val="tabelakropka"/>
              <w:spacing w:line="276" w:lineRule="auto"/>
            </w:pPr>
            <w:r>
              <w:t>wyjaśnia, co to znaczy, że spoczynek i ruch są względne (2.1)</w:t>
            </w:r>
          </w:p>
          <w:p w14:paraId="63241E14" w14:textId="77777777" w:rsidR="00DF53EB" w:rsidRDefault="00DF53EB">
            <w:pPr>
              <w:pStyle w:val="tabelakropka"/>
              <w:spacing w:line="276" w:lineRule="auto"/>
            </w:pPr>
            <w:r>
              <w:t xml:space="preserve">opisuje położenie ciała za pomocą współrzędnej </w:t>
            </w:r>
            <w:r>
              <w:rPr>
                <w:i/>
              </w:rPr>
              <w:t>x</w:t>
            </w:r>
            <w:r>
              <w:t xml:space="preserve"> (2.2)</w:t>
            </w:r>
          </w:p>
          <w:p w14:paraId="7BA2C386" w14:textId="77777777" w:rsidR="00DF53EB" w:rsidRDefault="00DF53EB">
            <w:pPr>
              <w:pStyle w:val="tabelakropka"/>
              <w:spacing w:line="276" w:lineRule="auto"/>
            </w:pPr>
            <w:r>
              <w:t xml:space="preserve">oblicza przebytą przez ciało drogę jako </w:t>
            </w:r>
            <w:r>
              <w:rPr>
                <w:position w:val="-10"/>
              </w:rPr>
              <w:fldChar w:fldCharType="begin"/>
            </w:r>
            <w:r>
              <w:rPr>
                <w:position w:val="-10"/>
              </w:rP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6E63C4BC" wp14:editId="047F4A06">
                  <wp:extent cx="1066800" cy="177800"/>
                  <wp:effectExtent l="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instrText xml:space="preserve"> </w:instrText>
            </w:r>
            <w:r>
              <w:rPr>
                <w:position w:val="-10"/>
              </w:rP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2247870C" wp14:editId="2D149A0C">
                  <wp:extent cx="1066800" cy="177800"/>
                  <wp:effectExtent l="0" t="0" r="0" b="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fldChar w:fldCharType="end"/>
            </w:r>
            <w:r>
              <w:rPr>
                <w:position w:val="-10"/>
              </w:rPr>
              <w:t xml:space="preserve"> </w:t>
            </w:r>
            <w:r>
              <w:t>(2.2)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8DA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430BD159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6AF5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23–24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3D66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Ruch prostoliniowy jednostajny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0C2" w14:textId="77777777" w:rsidR="00DF53EB" w:rsidRDefault="00DF53EB">
            <w:pPr>
              <w:pStyle w:val="tabelakropka"/>
              <w:spacing w:line="276" w:lineRule="auto"/>
            </w:pPr>
            <w:r>
              <w:t>wymienia cechy charakteryzujące ruch prostoliniowy jednostajny (2.5)</w:t>
            </w:r>
          </w:p>
          <w:p w14:paraId="2B70A250" w14:textId="77777777" w:rsidR="00DF53EB" w:rsidRDefault="00DF53EB">
            <w:pPr>
              <w:pStyle w:val="tabelakropka"/>
              <w:spacing w:line="276" w:lineRule="auto"/>
            </w:pPr>
            <w:r>
              <w:t xml:space="preserve">na podstawie różnych wykresów </w:t>
            </w:r>
            <w:r>
              <w:rPr>
                <w:rFonts w:eastAsia="Times New Roman"/>
                <w:position w:val="-10"/>
              </w:rPr>
              <w:object w:dxaOrig="372" w:dyaOrig="288" w14:anchorId="0A668B2A">
                <v:shape id="_x0000_i1029" type="#_x0000_t75" style="width:18.75pt;height:14.25pt" o:ole="">
                  <v:imagedata r:id="rId19" o:title=""/>
                </v:shape>
                <o:OLEObject Type="Embed" ProgID="Equation.DSMT4" ShapeID="_x0000_i1029" DrawAspect="Content" ObjectID="_1789478164" r:id="rId20"/>
              </w:object>
            </w:r>
            <w:r>
              <w:t xml:space="preserve"> odczytuje drogę przebywaną przez ciało w różnych odstępach czasu (1.1)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96C1" w14:textId="77777777" w:rsidR="00DF53EB" w:rsidRDefault="00DF53EB">
            <w:pPr>
              <w:pStyle w:val="tabelakropka"/>
              <w:spacing w:line="276" w:lineRule="auto"/>
            </w:pPr>
            <w:r>
              <w:t xml:space="preserve">doświadczalnie bada ruch jednostajny prostoliniowy i formułuje wniosek, że </w:t>
            </w:r>
            <w:r>
              <w:rPr>
                <w:rFonts w:eastAsia="Times New Roman"/>
                <w:position w:val="-6"/>
              </w:rPr>
              <w:object w:dxaOrig="408" w:dyaOrig="228" w14:anchorId="1AF584B4">
                <v:shape id="_x0000_i1030" type="#_x0000_t75" style="width:20.25pt;height:11.25pt" o:ole="">
                  <v:imagedata r:id="rId21" o:title=""/>
                </v:shape>
                <o:OLEObject Type="Embed" ProgID="Equation.DSMT4" ShapeID="_x0000_i1030" DrawAspect="Content" ObjectID="_1789478165" r:id="rId22"/>
              </w:object>
            </w:r>
            <w:r>
              <w:t>(1.4)</w:t>
            </w:r>
          </w:p>
          <w:p w14:paraId="40172CBA" w14:textId="77777777" w:rsidR="00DF53EB" w:rsidRDefault="00DF53EB">
            <w:pPr>
              <w:pStyle w:val="tabelakropka"/>
              <w:spacing w:line="276" w:lineRule="auto"/>
            </w:pPr>
            <w:r>
              <w:t xml:space="preserve">sporządza wykres zależności </w:t>
            </w:r>
            <w:r>
              <w:rPr>
                <w:rFonts w:eastAsia="Times New Roman"/>
                <w:position w:val="-10"/>
              </w:rPr>
              <w:object w:dxaOrig="372" w:dyaOrig="288" w14:anchorId="57F0BAF1">
                <v:shape id="_x0000_i1031" type="#_x0000_t75" style="width:18.75pt;height:14.25pt" o:ole="">
                  <v:imagedata r:id="rId19" o:title=""/>
                </v:shape>
                <o:OLEObject Type="Embed" ProgID="Equation.DSMT4" ShapeID="_x0000_i1031" DrawAspect="Content" ObjectID="_1789478166" r:id="rId23"/>
              </w:object>
            </w:r>
            <w:r>
              <w:t>na podstawie wyników doświadczenia zgromadzonych w tabeli (1.8)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167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301E1B5E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1082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25–26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2884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Wartość prędkości w ruchu jednostajnym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08E6" w14:textId="77777777" w:rsidR="00DF53EB" w:rsidRDefault="00DF53EB">
            <w:pPr>
              <w:pStyle w:val="tabelakropka"/>
              <w:spacing w:line="276" w:lineRule="auto"/>
            </w:pPr>
            <w:r>
              <w:t xml:space="preserve">zapisuje wzór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49408951" wp14:editId="4BE0B321">
                  <wp:extent cx="342900" cy="292100"/>
                  <wp:effectExtent l="0" t="0" r="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0644D681" wp14:editId="19E5BA5A">
                  <wp:extent cx="342900" cy="2921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i nazywa występujące w nim wielkości (2.4)</w:t>
            </w:r>
          </w:p>
          <w:p w14:paraId="07F23B32" w14:textId="77777777" w:rsidR="00DF53EB" w:rsidRDefault="00DF53EB">
            <w:pPr>
              <w:pStyle w:val="tabelakropka"/>
              <w:spacing w:line="276" w:lineRule="auto"/>
            </w:pPr>
            <w:r>
              <w:t xml:space="preserve">oblicza drogę przebytą przez ciało na podstawie wykresu zależności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1D2ADDF9" wp14:editId="109253AE">
                  <wp:extent cx="273050" cy="177800"/>
                  <wp:effectExtent l="0" t="0" r="0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58A0F2DB" wp14:editId="3191A1B0">
                  <wp:extent cx="273050" cy="1778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(2.6)</w:t>
            </w:r>
          </w:p>
          <w:p w14:paraId="72D5A642" w14:textId="77777777" w:rsidR="00DF53EB" w:rsidRDefault="00DF53EB">
            <w:pPr>
              <w:pStyle w:val="tabelakropka"/>
              <w:spacing w:line="276" w:lineRule="auto"/>
            </w:pPr>
            <w:r>
              <w:t xml:space="preserve">oblicza wartość prędkości ze wzoru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3AF4A685" wp14:editId="56A4FE07">
                  <wp:extent cx="342900" cy="292100"/>
                  <wp:effectExtent l="0" t="0" r="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12B237D9" wp14:editId="5A15497C">
                  <wp:extent cx="342900" cy="292100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(2.4)</w:t>
            </w:r>
          </w:p>
          <w:p w14:paraId="09581B8E" w14:textId="77777777" w:rsidR="00DF53EB" w:rsidRDefault="00DF53EB">
            <w:pPr>
              <w:pStyle w:val="tabelakropka"/>
              <w:spacing w:line="276" w:lineRule="auto"/>
            </w:pPr>
            <w:r>
              <w:t>wartość prędkości w km/h wyraża w m/s i na odwrót (1.7, 2.3)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C784" w14:textId="77777777" w:rsidR="00DF53EB" w:rsidRDefault="00DF53EB">
            <w:pPr>
              <w:pStyle w:val="tabelakropka"/>
              <w:spacing w:line="276" w:lineRule="auto"/>
            </w:pPr>
            <w:r>
              <w:t xml:space="preserve">sporządza wykres zależności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7DB10916" wp14:editId="0BB6988A">
                  <wp:extent cx="273050" cy="17780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7706B03C" wp14:editId="56A3E049">
                  <wp:extent cx="273050" cy="177800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na podstawie danych z tabeli (2.6)</w:t>
            </w:r>
          </w:p>
          <w:p w14:paraId="0863DDE3" w14:textId="77777777" w:rsidR="00DF53EB" w:rsidRDefault="00DF53EB">
            <w:pPr>
              <w:pStyle w:val="tabelakropka"/>
              <w:spacing w:line="276" w:lineRule="auto"/>
            </w:pPr>
            <w:r>
              <w:t>podaje interpretację fizyczną pojęcia szybkości (1.1)</w:t>
            </w:r>
          </w:p>
          <w:p w14:paraId="7A43F327" w14:textId="77777777" w:rsidR="00DF53EB" w:rsidRDefault="00DF53EB">
            <w:pPr>
              <w:pStyle w:val="tabelakropka"/>
              <w:spacing w:line="276" w:lineRule="auto"/>
            </w:pPr>
            <w:r>
              <w:t xml:space="preserve">przekształca wzór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67E03F56" wp14:editId="20EAB8E2">
                  <wp:extent cx="273050" cy="177800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67C38C7E" wp14:editId="53F1A82C">
                  <wp:extent cx="273050" cy="1778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i oblicza każdą z występujących w nim wielkości (2.4)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705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45E316EE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A2BE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1257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*Prędkość w ruchu jednostajnym prostoliniowym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59BD" w14:textId="77777777" w:rsidR="00DF53EB" w:rsidRDefault="00DF53EB">
            <w:pPr>
              <w:pStyle w:val="tabelakropka"/>
              <w:spacing w:line="276" w:lineRule="auto"/>
            </w:pPr>
            <w:r>
              <w:t>uzasadnia potrzebę wprowadzenia do opisu ruchu wielkości wektorowej – prędkości (2.4)</w:t>
            </w:r>
          </w:p>
          <w:p w14:paraId="7CC78218" w14:textId="77777777" w:rsidR="00DF53EB" w:rsidRDefault="00DF53EB">
            <w:pPr>
              <w:pStyle w:val="tabelakropka"/>
              <w:spacing w:line="276" w:lineRule="auto"/>
            </w:pPr>
            <w:r>
              <w:t>na przykładzie wymienia cechy prędkości jako wielkości wektorowej (2.4)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DC24" w14:textId="77777777" w:rsidR="00DF53EB" w:rsidRDefault="00DF53EB">
            <w:pPr>
              <w:pStyle w:val="tabelakropka"/>
              <w:spacing w:line="276" w:lineRule="auto"/>
            </w:pPr>
            <w:r>
              <w:t>opisuje ruch prostoliniowy jednostajny z użyciem pojęcia prędkości (2.4)</w:t>
            </w:r>
          </w:p>
          <w:p w14:paraId="29C809A7" w14:textId="77777777" w:rsidR="00DF53EB" w:rsidRDefault="00DF53EB">
            <w:pPr>
              <w:pStyle w:val="tabelakropka"/>
              <w:spacing w:line="276" w:lineRule="auto"/>
            </w:pPr>
            <w:r>
              <w:t>rysuje wektor obrazujący prędkość o zadanej wartości (przyjmuje odpowiednią jednostkę) (2.4)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476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354C8E2F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903D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28–29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3D98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Ruch zmienny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A3FF" w14:textId="77777777" w:rsidR="00DF53EB" w:rsidRDefault="00DF53EB">
            <w:pPr>
              <w:pStyle w:val="tabelakropka"/>
              <w:spacing w:line="276" w:lineRule="auto"/>
            </w:pPr>
            <w:r>
              <w:t xml:space="preserve">oblicza średnią wartość prędkości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78CD771F" wp14:editId="7D5FE9FA">
                  <wp:extent cx="450850" cy="266700"/>
                  <wp:effectExtent l="0" t="0" r="635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63A016A0" wp14:editId="0F90ED3E">
                  <wp:extent cx="450850" cy="266700"/>
                  <wp:effectExtent l="0" t="0" r="635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(2.6)</w:t>
            </w:r>
          </w:p>
          <w:p w14:paraId="7EA434D1" w14:textId="77777777" w:rsidR="00DF53EB" w:rsidRDefault="00DF53EB">
            <w:pPr>
              <w:pStyle w:val="tabelakropka"/>
              <w:spacing w:line="276" w:lineRule="auto"/>
            </w:pPr>
            <w:r>
              <w:t>planuje czas podróży na podstawie mapy i oszacowanej średniej szybkości pojazdu (2.6)</w:t>
            </w:r>
          </w:p>
          <w:p w14:paraId="7C8B2531" w14:textId="77777777" w:rsidR="00DF53EB" w:rsidRDefault="00DF53EB">
            <w:pPr>
              <w:pStyle w:val="tabelakropka"/>
              <w:spacing w:line="276" w:lineRule="auto"/>
            </w:pPr>
            <w:r>
              <w:t>wyznacza doświadczalnie średnią wartość prędkości biegu, pływania lub jazdy na rowerze (2.18b)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BEF8" w14:textId="77777777" w:rsidR="00DF53EB" w:rsidRDefault="00DF53EB">
            <w:pPr>
              <w:pStyle w:val="tabelakropka"/>
              <w:spacing w:line="276" w:lineRule="auto"/>
            </w:pPr>
            <w:r>
              <w:t>wykonuje zadania obliczeniowe z użyciem średniej wartości prędkości (2.6)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E71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6C97E547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6AD7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30–31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A06C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Ruch prostoliniowy jednostajnie przyspieszony.</w:t>
            </w:r>
          </w:p>
          <w:p w14:paraId="22791705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Przyspieszenie w ruchu prostoliniowym jednostajnie przyspieszonym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EBF" w14:textId="77777777" w:rsidR="00DF53EB" w:rsidRDefault="00DF53EB">
            <w:pPr>
              <w:pStyle w:val="tabelakropka"/>
              <w:spacing w:line="276" w:lineRule="auto"/>
            </w:pPr>
            <w:r>
              <w:t>podaje przykłady ruchu przyspieszonego i opóźnionego (2.7)</w:t>
            </w:r>
          </w:p>
          <w:p w14:paraId="0E2C2425" w14:textId="77777777" w:rsidR="00DF53EB" w:rsidRDefault="00DF53EB">
            <w:pPr>
              <w:pStyle w:val="tabelakropka"/>
              <w:spacing w:line="276" w:lineRule="auto"/>
            </w:pPr>
            <w:r>
              <w:t>opisuje ruch jednostajnie przyspieszony (2.7)</w:t>
            </w:r>
          </w:p>
          <w:p w14:paraId="4E73601B" w14:textId="77777777" w:rsidR="00DF53EB" w:rsidRDefault="00DF53EB">
            <w:pPr>
              <w:pStyle w:val="tabelakropka"/>
              <w:spacing w:line="276" w:lineRule="auto"/>
            </w:pPr>
            <w:r>
              <w:t xml:space="preserve">z wykresu zależności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45EA1354" wp14:editId="3FF45302">
                  <wp:extent cx="254000" cy="1778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1B21573C" wp14:editId="691C54AA">
                  <wp:extent cx="254000" cy="1778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odczytuje przyrosty szybkości w określonych jednakowych odstępach czasu (1.1, 1.8)</w:t>
            </w:r>
          </w:p>
          <w:p w14:paraId="3B3ABC48" w14:textId="77777777" w:rsidR="00DF53EB" w:rsidRDefault="00DF53EB">
            <w:pPr>
              <w:pStyle w:val="tabelakropka"/>
              <w:spacing w:line="276" w:lineRule="auto"/>
            </w:pPr>
            <w:r>
              <w:t xml:space="preserve">podaje wzór na wartość przyspieszenia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7EE8DC9D" wp14:editId="46647197">
                  <wp:extent cx="717550" cy="292100"/>
                  <wp:effectExtent l="0" t="0" r="635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16667FC1" wp14:editId="753FD70B">
                  <wp:extent cx="717550" cy="292100"/>
                  <wp:effectExtent l="0" t="0" r="635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(2.8)</w:t>
            </w:r>
          </w:p>
          <w:p w14:paraId="5755F324" w14:textId="77777777" w:rsidR="00DF53EB" w:rsidRDefault="00DF53EB">
            <w:pPr>
              <w:pStyle w:val="tabelakropka"/>
              <w:spacing w:line="276" w:lineRule="auto"/>
            </w:pPr>
            <w:r>
              <w:t>podaje jednostki przyspieszenia (2.8)</w:t>
            </w:r>
          </w:p>
          <w:p w14:paraId="175D95E1" w14:textId="77777777" w:rsidR="00DF53EB" w:rsidRDefault="00DF53EB">
            <w:pPr>
              <w:pStyle w:val="tabelakropka"/>
              <w:spacing w:line="276" w:lineRule="auto"/>
            </w:pPr>
            <w:r>
              <w:t>posługuje się pojęciem wartości przyspieszenia do opisu ruchu jednostajnie przyspieszonego (2.8)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9E7E" w14:textId="77777777" w:rsidR="00DF53EB" w:rsidRDefault="00DF53EB">
            <w:pPr>
              <w:pStyle w:val="tabelakropka"/>
              <w:spacing w:line="276" w:lineRule="auto"/>
            </w:pPr>
            <w:r>
              <w:t xml:space="preserve">sporządza wykres zależności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2D29A939" wp14:editId="324DBCA9">
                  <wp:extent cx="254000" cy="177800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6B4B67C6" wp14:editId="46D9029A">
                  <wp:extent cx="254000" cy="177800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dla ruchu jednostajnie przyspieszonego (1.8)</w:t>
            </w:r>
          </w:p>
          <w:p w14:paraId="7C0C4C18" w14:textId="77777777" w:rsidR="00DF53EB" w:rsidRDefault="00DF53EB">
            <w:pPr>
              <w:pStyle w:val="tabelakropka"/>
              <w:spacing w:line="276" w:lineRule="auto"/>
            </w:pPr>
            <w:r>
              <w:t xml:space="preserve">odczytuje zmianę wartości prędkości z wykresu zależności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0E45A889" wp14:editId="215F5A66">
                  <wp:extent cx="254000" cy="17780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621BD198" wp14:editId="6044AC8D">
                  <wp:extent cx="254000" cy="17780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dla ruchu jednostajnie przyspieszonego (2.9)</w:t>
            </w:r>
          </w:p>
          <w:p w14:paraId="7ED02C87" w14:textId="77777777" w:rsidR="00DF53EB" w:rsidRDefault="00DF53EB">
            <w:pPr>
              <w:pStyle w:val="tabelakropka"/>
              <w:spacing w:line="276" w:lineRule="auto"/>
            </w:pPr>
            <w:r>
              <w:t xml:space="preserve">przekształca wzór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459C927C" wp14:editId="22AC8327">
                  <wp:extent cx="717550" cy="292100"/>
                  <wp:effectExtent l="0" t="0" r="635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4F303C6B" wp14:editId="088AB921">
                  <wp:extent cx="717550" cy="292100"/>
                  <wp:effectExtent l="0" t="0" r="635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i oblicza każdą wielkość z tego wzoru (2.9)</w:t>
            </w:r>
          </w:p>
          <w:p w14:paraId="134921F8" w14:textId="77777777" w:rsidR="00DF53EB" w:rsidRDefault="00DF53EB">
            <w:pPr>
              <w:pStyle w:val="tabelakropka"/>
              <w:spacing w:line="276" w:lineRule="auto"/>
            </w:pPr>
            <w:r>
              <w:t xml:space="preserve">sporządza wykres zależności </w:t>
            </w:r>
            <w:r>
              <w:rPr>
                <w:rFonts w:eastAsia="Times New Roman"/>
                <w:position w:val="-10"/>
              </w:rPr>
              <w:object w:dxaOrig="372" w:dyaOrig="288" w14:anchorId="4CECDBD0">
                <v:shape id="_x0000_i1032" type="#_x0000_t75" style="width:18.75pt;height:14.25pt" o:ole="">
                  <v:imagedata r:id="rId29" o:title=""/>
                </v:shape>
                <o:OLEObject Type="Embed" ProgID="Equation.DSMT4" ShapeID="_x0000_i1032" DrawAspect="Content" ObjectID="_1789478167" r:id="rId30"/>
              </w:object>
            </w:r>
            <w:r>
              <w:t xml:space="preserve"> dla ruchu jednostajnie przyspieszonego (2.9)</w:t>
            </w:r>
          </w:p>
          <w:p w14:paraId="77A8E25C" w14:textId="77777777" w:rsidR="00DF53EB" w:rsidRDefault="00DF53EB">
            <w:pPr>
              <w:pStyle w:val="tabelakropka"/>
              <w:spacing w:line="276" w:lineRule="auto"/>
            </w:pPr>
            <w:r>
              <w:t>podaje interpretację fizyczną pojęcia przyspieszenia (2.8)</w:t>
            </w:r>
          </w:p>
          <w:p w14:paraId="2500D743" w14:textId="77777777" w:rsidR="00DF53EB" w:rsidRDefault="00DF53EB">
            <w:pPr>
              <w:pStyle w:val="tabelakropka"/>
              <w:spacing w:line="276" w:lineRule="auto"/>
            </w:pPr>
            <w:r>
              <w:t>opisuje spadek swobodny (2.16)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849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4B5D7A6F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D00D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54EB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Ruch jednostajnie opóźniony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9F2E" w14:textId="77777777" w:rsidR="00DF53EB" w:rsidRDefault="00DF53EB">
            <w:pPr>
              <w:pStyle w:val="tabelakropka"/>
              <w:spacing w:line="276" w:lineRule="auto"/>
            </w:pPr>
            <w:r>
              <w:t xml:space="preserve">podaje wartość przyspieszenia w ruchu jednostajnie opóźnionym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35B99693" wp14:editId="2BD26157">
                  <wp:extent cx="717550" cy="292100"/>
                  <wp:effectExtent l="0" t="0" r="635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40ED1B93" wp14:editId="6347AF7E">
                  <wp:extent cx="717550" cy="292100"/>
                  <wp:effectExtent l="0" t="0" r="635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(2.8)</w:t>
            </w:r>
          </w:p>
          <w:p w14:paraId="6EAE5916" w14:textId="77777777" w:rsidR="00DF53EB" w:rsidRDefault="00DF53EB">
            <w:pPr>
              <w:pStyle w:val="tabelakropka"/>
              <w:spacing w:line="276" w:lineRule="auto"/>
            </w:pPr>
            <w:r>
              <w:t>posługuje się pojęciem przyspieszenia do opisu ruchu jednostajnie opóźnionego (2.7)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95BC" w14:textId="77777777" w:rsidR="00DF53EB" w:rsidRDefault="00DF53EB">
            <w:pPr>
              <w:pStyle w:val="tabelakropka"/>
              <w:spacing w:line="276" w:lineRule="auto"/>
            </w:pPr>
            <w:r>
              <w:t xml:space="preserve">sporządza wykres zależności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50244D7D" wp14:editId="1BBD90A6">
                  <wp:extent cx="254000" cy="177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5262FAC8" wp14:editId="3A3BB9A0">
                  <wp:extent cx="254000" cy="1778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dla ruchu jednostajnie opóźnionego (1.8)</w:t>
            </w:r>
          </w:p>
          <w:p w14:paraId="5F290C29" w14:textId="77777777" w:rsidR="00DF53EB" w:rsidRDefault="00DF53EB">
            <w:pPr>
              <w:pStyle w:val="tabelakropka"/>
              <w:spacing w:line="276" w:lineRule="auto"/>
            </w:pPr>
            <w:r>
              <w:t xml:space="preserve">odczytuje zmianę wartości prędkości z wykresu zależności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204D0957" wp14:editId="466C1CC1">
                  <wp:extent cx="254000" cy="1778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3C980343" wp14:editId="2EC1F171">
                  <wp:extent cx="254000" cy="1778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dla ruchu jednostajnie opóźnionego (2.9)</w:t>
            </w:r>
          </w:p>
          <w:p w14:paraId="44C469F2" w14:textId="77777777" w:rsidR="00DF53EB" w:rsidRDefault="00DF53EB">
            <w:pPr>
              <w:pStyle w:val="tabelakropka"/>
              <w:spacing w:line="276" w:lineRule="auto"/>
            </w:pPr>
            <w:r>
              <w:t xml:space="preserve">przekształca wzór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61583632" wp14:editId="1023F435">
                  <wp:extent cx="717550" cy="292100"/>
                  <wp:effectExtent l="0" t="0" r="635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4E5C5923" wp14:editId="47D48348">
                  <wp:extent cx="717550" cy="292100"/>
                  <wp:effectExtent l="0" t="0" r="635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i oblicza każdą z wielkości występującą w tym wzorze (2.8)</w:t>
            </w:r>
          </w:p>
          <w:p w14:paraId="3E2135B7" w14:textId="77777777" w:rsidR="00DF53EB" w:rsidRDefault="00DF53EB">
            <w:pPr>
              <w:pStyle w:val="tabelakropka"/>
              <w:spacing w:line="276" w:lineRule="auto"/>
            </w:pPr>
            <w:r>
              <w:t>podaje interpretację fizyczną pojęcia przyspieszenia w ruchu jednostajnie opóźnionym (2.8)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E4A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79D903F5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CE16" w14:textId="77777777" w:rsidR="00DF53EB" w:rsidRDefault="00DF53EB">
            <w:pPr>
              <w:pStyle w:val="tabelabold"/>
              <w:spacing w:line="276" w:lineRule="auto"/>
            </w:pPr>
            <w:r>
              <w:t>33–35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1310" w14:textId="77777777" w:rsidR="00DF53EB" w:rsidRDefault="00DF53EB">
            <w:pPr>
              <w:pStyle w:val="tabelanagwek"/>
              <w:spacing w:line="276" w:lineRule="auto"/>
            </w:pPr>
            <w:r>
              <w:t>Powtórzenie i rozwiązywanie zadań. Sprawdzian</w:t>
            </w:r>
          </w:p>
        </w:tc>
      </w:tr>
      <w:tr w:rsidR="00DF53EB" w14:paraId="7B1CADB1" w14:textId="77777777" w:rsidTr="00DF53E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C238" w14:textId="77777777" w:rsidR="00DF53EB" w:rsidRDefault="00DF53EB">
            <w:pPr>
              <w:pStyle w:val="tabelanagwek"/>
              <w:spacing w:line="276" w:lineRule="auto"/>
            </w:pPr>
            <w:r>
              <w:t>5. Siły w przyrodzie</w:t>
            </w:r>
          </w:p>
        </w:tc>
      </w:tr>
      <w:tr w:rsidR="00DF53EB" w14:paraId="44F71CF4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46DB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43C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Rodzaje i skutki oddziaływań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6FDF" w14:textId="77777777" w:rsidR="00DF53EB" w:rsidRDefault="00DF53EB">
            <w:pPr>
              <w:pStyle w:val="tabelakropka"/>
              <w:spacing w:line="200" w:lineRule="exact"/>
            </w:pPr>
            <w:r>
              <w:t>wymienia różne rodzaje oddziaływania ciał (2.13)</w:t>
            </w:r>
          </w:p>
          <w:p w14:paraId="72D8A230" w14:textId="77777777" w:rsidR="00DF53EB" w:rsidRDefault="00DF53EB">
            <w:pPr>
              <w:pStyle w:val="tabelakropka"/>
              <w:spacing w:line="200" w:lineRule="exact"/>
            </w:pPr>
            <w:r>
              <w:t>na przykładach rozpoznaje oddziaływania bezpośrednie i na odległość (2.13)</w:t>
            </w:r>
          </w:p>
          <w:p w14:paraId="7BD30604" w14:textId="77777777" w:rsidR="00DF53EB" w:rsidRDefault="00DF53EB">
            <w:pPr>
              <w:pStyle w:val="tabelakropka"/>
              <w:spacing w:line="200" w:lineRule="exact"/>
            </w:pPr>
            <w:r>
              <w:t>podaje przykłady statycznych i dynamicznych skutków oddziaływań (2.13)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DF2" w14:textId="77777777" w:rsidR="00DF53EB" w:rsidRDefault="00DF53EB">
            <w:pPr>
              <w:pStyle w:val="tabelakropka"/>
              <w:spacing w:line="276" w:lineRule="auto"/>
            </w:pPr>
            <w:r>
              <w:t>podaje przykłady układów ciał wzajemnie oddziałujących, wskazuje siły wewnętrzne i zewnętrzne w każdym układzie (2.13)</w:t>
            </w:r>
          </w:p>
          <w:p w14:paraId="72DBBEE9" w14:textId="77777777" w:rsidR="00DF53EB" w:rsidRDefault="00DF53EB">
            <w:pPr>
              <w:pStyle w:val="tabelakropka"/>
              <w:spacing w:line="276" w:lineRule="auto"/>
            </w:pPr>
            <w:r>
              <w:t>na dowolnym przykładzie wskazuje siły wzajemnego oddziaływania ciał (2.13)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677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71B126E1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A1DE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37–38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AAB3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Siła wypadkowa. Siły równoważące się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61D3" w14:textId="77777777" w:rsidR="00DF53EB" w:rsidRDefault="00DF53EB">
            <w:pPr>
              <w:pStyle w:val="tabelakropka"/>
              <w:spacing w:line="200" w:lineRule="exact"/>
            </w:pPr>
            <w:r>
              <w:t>podaje przykład dwóch sił równoważących się (2.12)</w:t>
            </w:r>
          </w:p>
          <w:p w14:paraId="3006E2D3" w14:textId="77777777" w:rsidR="00DF53EB" w:rsidRDefault="00DF53EB">
            <w:pPr>
              <w:pStyle w:val="tabelakropka"/>
              <w:spacing w:line="200" w:lineRule="exact"/>
            </w:pPr>
            <w:r>
              <w:t>oblicza wartość i określa zwrot wypadkowej dwóch sił działających na ciało wzdłuż jednej prostej – o zwrotach zgodnych i przeciwnych (2.12)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8635" w14:textId="77777777" w:rsidR="00DF53EB" w:rsidRDefault="00DF53EB">
            <w:pPr>
              <w:pStyle w:val="tabelakropka"/>
              <w:spacing w:line="276" w:lineRule="auto"/>
            </w:pPr>
            <w:r>
              <w:t>podaje przykład kilku sił działających na ciało wzdłuż jednej prostej, które się równoważą (2.12)</w:t>
            </w:r>
          </w:p>
          <w:p w14:paraId="7A8152A7" w14:textId="77777777" w:rsidR="00DF53EB" w:rsidRDefault="00DF53EB">
            <w:pPr>
              <w:pStyle w:val="tabelakropka"/>
              <w:spacing w:line="276" w:lineRule="auto"/>
            </w:pPr>
            <w:r>
              <w:t>oblicza wartość i określa zwrot wypadkowej kilku sił działających na ciało wzdłuż jednej prostej – o zwrotach zgodnych i przeciwnych (2.12)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1BC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1A674754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0EC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A8E3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Pierwsza zasada dynamiki Newtona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ED6C" w14:textId="77777777" w:rsidR="00DF53EB" w:rsidRDefault="00DF53EB">
            <w:pPr>
              <w:pStyle w:val="tabelakropka"/>
              <w:spacing w:line="200" w:lineRule="exact"/>
            </w:pPr>
            <w:r>
              <w:t>na prostych przykładach ciał spoczywających wskazuje siły równoważące się (2.14)</w:t>
            </w:r>
          </w:p>
          <w:p w14:paraId="405F23B9" w14:textId="77777777" w:rsidR="00DF53EB" w:rsidRDefault="00DF53EB">
            <w:pPr>
              <w:pStyle w:val="tabelakropka"/>
              <w:spacing w:line="276" w:lineRule="auto"/>
            </w:pPr>
            <w:r>
              <w:t>analizuje zachowanie się ciał na podstawie pierwszej zasady dynamiki (2.14)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41BB" w14:textId="77777777" w:rsidR="00DF53EB" w:rsidRDefault="00DF53EB">
            <w:pPr>
              <w:pStyle w:val="tabelakropka"/>
              <w:spacing w:line="200" w:lineRule="exact"/>
            </w:pPr>
            <w:r>
              <w:t>opisuje doświadczenie potwierdzające pierwszą zasadę dynamiki (2.18a)</w:t>
            </w:r>
          </w:p>
          <w:p w14:paraId="61E86E62" w14:textId="77777777" w:rsidR="00DF53EB" w:rsidRDefault="00DF53EB">
            <w:pPr>
              <w:pStyle w:val="tabelakropka"/>
              <w:spacing w:line="180" w:lineRule="exact"/>
            </w:pPr>
            <w:r>
              <w:t>na przykładzie opisuje zjawisko bezwładności (2.14)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26F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4D509AF1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348A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40–42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4F80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Trzecia zasada dynamiki Newtona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B247" w14:textId="77777777" w:rsidR="00DF53EB" w:rsidRDefault="00DF53EB">
            <w:pPr>
              <w:pStyle w:val="tabelakropka"/>
              <w:spacing w:line="200" w:lineRule="exact"/>
            </w:pPr>
            <w:r>
              <w:t>wykazuje doświadczalnie, że siły wzajemnego oddziaływania mają jednakowe wartości, ten sam kierunek, przeciwne zwroty i różne punkty przyłożenia (2.13)</w:t>
            </w:r>
          </w:p>
          <w:p w14:paraId="6C35F9EC" w14:textId="77777777" w:rsidR="00DF53EB" w:rsidRDefault="00DF53EB">
            <w:pPr>
              <w:pStyle w:val="tabelakropka"/>
              <w:spacing w:line="200" w:lineRule="exact"/>
            </w:pPr>
            <w:r>
              <w:t>ilustruje na przykładach pierwszą i trzecią zasadę dynamiki (2.18a)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D269" w14:textId="77777777" w:rsidR="00DF53EB" w:rsidRDefault="00DF53EB">
            <w:pPr>
              <w:pStyle w:val="tabelakropka"/>
              <w:spacing w:line="200" w:lineRule="exact"/>
            </w:pPr>
            <w:r>
              <w:rPr>
                <w:szCs w:val="18"/>
              </w:rPr>
              <w:t>na</w:t>
            </w:r>
            <w:r>
              <w:rPr>
                <w:spacing w:val="-1"/>
                <w:szCs w:val="18"/>
              </w:rPr>
              <w:t xml:space="preserve"> </w:t>
            </w:r>
            <w:r>
              <w:rPr>
                <w:szCs w:val="18"/>
              </w:rPr>
              <w:t>dowol</w:t>
            </w:r>
            <w:r>
              <w:rPr>
                <w:spacing w:val="-1"/>
                <w:szCs w:val="18"/>
              </w:rPr>
              <w:t>n</w:t>
            </w:r>
            <w:r>
              <w:rPr>
                <w:spacing w:val="2"/>
                <w:szCs w:val="18"/>
              </w:rPr>
              <w:t>y</w:t>
            </w:r>
            <w:r>
              <w:rPr>
                <w:szCs w:val="18"/>
              </w:rPr>
              <w:t>m</w:t>
            </w:r>
            <w:r>
              <w:rPr>
                <w:spacing w:val="-2"/>
                <w:szCs w:val="18"/>
              </w:rPr>
              <w:t xml:space="preserve"> </w:t>
            </w:r>
            <w:r>
              <w:rPr>
                <w:szCs w:val="18"/>
              </w:rPr>
              <w:t>p</w:t>
            </w:r>
            <w:r>
              <w:rPr>
                <w:spacing w:val="-1"/>
                <w:szCs w:val="18"/>
              </w:rPr>
              <w:t>r</w:t>
            </w:r>
            <w:r>
              <w:rPr>
                <w:szCs w:val="18"/>
              </w:rPr>
              <w:t>z</w:t>
            </w:r>
            <w:r>
              <w:rPr>
                <w:spacing w:val="2"/>
                <w:szCs w:val="18"/>
              </w:rPr>
              <w:t>y</w:t>
            </w:r>
            <w:r>
              <w:rPr>
                <w:spacing w:val="-1"/>
                <w:szCs w:val="18"/>
              </w:rPr>
              <w:t>k</w:t>
            </w:r>
            <w:r>
              <w:rPr>
                <w:szCs w:val="18"/>
              </w:rPr>
              <w:t>ła</w:t>
            </w:r>
            <w:r>
              <w:rPr>
                <w:spacing w:val="-1"/>
                <w:szCs w:val="18"/>
              </w:rPr>
              <w:t>d</w:t>
            </w:r>
            <w:r>
              <w:rPr>
                <w:szCs w:val="18"/>
              </w:rPr>
              <w:t>zie w</w:t>
            </w:r>
            <w:r>
              <w:rPr>
                <w:spacing w:val="-1"/>
                <w:szCs w:val="18"/>
              </w:rPr>
              <w:t>s</w:t>
            </w:r>
            <w:r>
              <w:rPr>
                <w:szCs w:val="18"/>
              </w:rPr>
              <w:t>kazuje</w:t>
            </w:r>
            <w:r>
              <w:rPr>
                <w:spacing w:val="-4"/>
                <w:szCs w:val="18"/>
              </w:rPr>
              <w:t xml:space="preserve"> </w:t>
            </w:r>
            <w:r>
              <w:rPr>
                <w:spacing w:val="-1"/>
                <w:szCs w:val="18"/>
              </w:rPr>
              <w:t>sił</w:t>
            </w:r>
            <w:r>
              <w:rPr>
                <w:szCs w:val="18"/>
              </w:rPr>
              <w:t xml:space="preserve">y </w:t>
            </w:r>
            <w:r>
              <w:rPr>
                <w:spacing w:val="-2"/>
                <w:szCs w:val="18"/>
              </w:rPr>
              <w:t>w</w:t>
            </w:r>
            <w:r>
              <w:rPr>
                <w:szCs w:val="18"/>
              </w:rPr>
              <w:t>za</w:t>
            </w:r>
            <w:r>
              <w:rPr>
                <w:spacing w:val="-1"/>
                <w:szCs w:val="18"/>
              </w:rPr>
              <w:t>j</w:t>
            </w:r>
            <w:r>
              <w:rPr>
                <w:szCs w:val="18"/>
              </w:rPr>
              <w:t>e</w:t>
            </w:r>
            <w:r>
              <w:rPr>
                <w:spacing w:val="-1"/>
                <w:szCs w:val="18"/>
              </w:rPr>
              <w:t>m</w:t>
            </w:r>
            <w:r>
              <w:rPr>
                <w:szCs w:val="18"/>
              </w:rPr>
              <w:t>nego oddzi</w:t>
            </w:r>
            <w:r>
              <w:rPr>
                <w:spacing w:val="-1"/>
                <w:szCs w:val="18"/>
              </w:rPr>
              <w:t>ał</w:t>
            </w:r>
            <w:r>
              <w:rPr>
                <w:spacing w:val="2"/>
                <w:szCs w:val="18"/>
              </w:rPr>
              <w:t>y</w:t>
            </w:r>
            <w:r>
              <w:rPr>
                <w:spacing w:val="-2"/>
                <w:szCs w:val="18"/>
              </w:rPr>
              <w:t>w</w:t>
            </w:r>
            <w:r>
              <w:rPr>
                <w:szCs w:val="18"/>
              </w:rPr>
              <w:t>ania,</w:t>
            </w:r>
            <w:r>
              <w:rPr>
                <w:spacing w:val="-7"/>
                <w:szCs w:val="18"/>
              </w:rPr>
              <w:t xml:space="preserve"> </w:t>
            </w:r>
            <w:r>
              <w:rPr>
                <w:spacing w:val="-1"/>
                <w:szCs w:val="18"/>
              </w:rPr>
              <w:t>r</w:t>
            </w:r>
            <w:r>
              <w:rPr>
                <w:spacing w:val="1"/>
                <w:szCs w:val="18"/>
              </w:rPr>
              <w:t>y</w:t>
            </w:r>
            <w:r>
              <w:rPr>
                <w:szCs w:val="18"/>
              </w:rPr>
              <w:t>suje</w:t>
            </w:r>
            <w:r>
              <w:rPr>
                <w:spacing w:val="-2"/>
                <w:szCs w:val="18"/>
              </w:rPr>
              <w:t xml:space="preserve"> </w:t>
            </w:r>
            <w:r>
              <w:rPr>
                <w:szCs w:val="18"/>
              </w:rPr>
              <w:t xml:space="preserve">je i podaje ich </w:t>
            </w:r>
            <w:r>
              <w:rPr>
                <w:spacing w:val="1"/>
                <w:szCs w:val="18"/>
              </w:rPr>
              <w:t>cec</w:t>
            </w:r>
            <w:r>
              <w:rPr>
                <w:spacing w:val="-1"/>
                <w:szCs w:val="18"/>
              </w:rPr>
              <w:t>h</w:t>
            </w:r>
            <w:r>
              <w:rPr>
                <w:szCs w:val="18"/>
              </w:rPr>
              <w:t>y</w:t>
            </w:r>
            <w:r>
              <w:t xml:space="preserve"> (2.13)</w:t>
            </w:r>
          </w:p>
          <w:p w14:paraId="3FB1F3C4" w14:textId="77777777" w:rsidR="00DF53EB" w:rsidRDefault="00DF53EB">
            <w:pPr>
              <w:pStyle w:val="tabelakropka"/>
              <w:spacing w:line="200" w:lineRule="exact"/>
            </w:pPr>
            <w:r>
              <w:rPr>
                <w:szCs w:val="18"/>
              </w:rPr>
              <w:t>opisuje</w:t>
            </w:r>
            <w:r>
              <w:rPr>
                <w:spacing w:val="-4"/>
                <w:szCs w:val="18"/>
              </w:rPr>
              <w:t xml:space="preserve"> </w:t>
            </w:r>
            <w:r>
              <w:rPr>
                <w:szCs w:val="18"/>
              </w:rPr>
              <w:t>wzajem</w:t>
            </w:r>
            <w:r>
              <w:rPr>
                <w:spacing w:val="-1"/>
                <w:szCs w:val="18"/>
              </w:rPr>
              <w:t>n</w:t>
            </w:r>
            <w:r>
              <w:rPr>
                <w:szCs w:val="18"/>
              </w:rPr>
              <w:t>e</w:t>
            </w:r>
            <w:r>
              <w:rPr>
                <w:spacing w:val="-6"/>
                <w:szCs w:val="18"/>
              </w:rPr>
              <w:t xml:space="preserve"> </w:t>
            </w:r>
            <w:r>
              <w:rPr>
                <w:szCs w:val="18"/>
              </w:rPr>
              <w:t>oddzi</w:t>
            </w:r>
            <w:r>
              <w:rPr>
                <w:spacing w:val="-1"/>
                <w:szCs w:val="18"/>
              </w:rPr>
              <w:t>ał</w:t>
            </w:r>
            <w:r>
              <w:rPr>
                <w:spacing w:val="1"/>
                <w:szCs w:val="18"/>
              </w:rPr>
              <w:t>y</w:t>
            </w:r>
            <w:r>
              <w:rPr>
                <w:spacing w:val="-2"/>
                <w:szCs w:val="18"/>
              </w:rPr>
              <w:t>w</w:t>
            </w:r>
            <w:r>
              <w:rPr>
                <w:spacing w:val="1"/>
                <w:szCs w:val="18"/>
              </w:rPr>
              <w:t>a</w:t>
            </w:r>
            <w:r>
              <w:rPr>
                <w:szCs w:val="18"/>
              </w:rPr>
              <w:t>n</w:t>
            </w:r>
            <w:r>
              <w:rPr>
                <w:spacing w:val="1"/>
                <w:szCs w:val="18"/>
              </w:rPr>
              <w:t xml:space="preserve">ie </w:t>
            </w:r>
            <w:r>
              <w:rPr>
                <w:szCs w:val="18"/>
              </w:rPr>
              <w:t>ci</w:t>
            </w:r>
            <w:r>
              <w:rPr>
                <w:spacing w:val="-1"/>
                <w:szCs w:val="18"/>
              </w:rPr>
              <w:t>a</w:t>
            </w:r>
            <w:r>
              <w:rPr>
                <w:szCs w:val="18"/>
              </w:rPr>
              <w:t>ł</w:t>
            </w:r>
            <w:r>
              <w:rPr>
                <w:spacing w:val="-1"/>
                <w:szCs w:val="18"/>
              </w:rPr>
              <w:t xml:space="preserve"> </w:t>
            </w:r>
            <w:r>
              <w:rPr>
                <w:szCs w:val="18"/>
              </w:rPr>
              <w:t>na podstawie</w:t>
            </w:r>
            <w:r>
              <w:rPr>
                <w:spacing w:val="-1"/>
                <w:szCs w:val="18"/>
              </w:rPr>
              <w:t xml:space="preserve"> </w:t>
            </w:r>
            <w:r>
              <w:rPr>
                <w:szCs w:val="18"/>
              </w:rPr>
              <w:t>trz</w:t>
            </w:r>
            <w:r>
              <w:rPr>
                <w:spacing w:val="-1"/>
                <w:szCs w:val="18"/>
              </w:rPr>
              <w:t>e</w:t>
            </w:r>
            <w:r>
              <w:rPr>
                <w:szCs w:val="18"/>
              </w:rPr>
              <w:t>c</w:t>
            </w:r>
            <w:r>
              <w:rPr>
                <w:spacing w:val="-1"/>
                <w:szCs w:val="18"/>
              </w:rPr>
              <w:t>i</w:t>
            </w:r>
            <w:r>
              <w:rPr>
                <w:szCs w:val="18"/>
              </w:rPr>
              <w:t>ej</w:t>
            </w:r>
            <w:r>
              <w:rPr>
                <w:spacing w:val="-4"/>
                <w:szCs w:val="18"/>
              </w:rPr>
              <w:t xml:space="preserve"> </w:t>
            </w:r>
            <w:r>
              <w:rPr>
                <w:spacing w:val="1"/>
                <w:szCs w:val="18"/>
              </w:rPr>
              <w:t>za</w:t>
            </w:r>
            <w:r>
              <w:rPr>
                <w:szCs w:val="18"/>
              </w:rPr>
              <w:t>s</w:t>
            </w:r>
            <w:r>
              <w:rPr>
                <w:spacing w:val="1"/>
                <w:szCs w:val="18"/>
              </w:rPr>
              <w:t>a</w:t>
            </w:r>
            <w:r>
              <w:rPr>
                <w:szCs w:val="18"/>
              </w:rPr>
              <w:t xml:space="preserve">dy </w:t>
            </w:r>
            <w:r>
              <w:rPr>
                <w:spacing w:val="-1"/>
                <w:szCs w:val="18"/>
              </w:rPr>
              <w:t>d</w:t>
            </w:r>
            <w:r>
              <w:rPr>
                <w:spacing w:val="2"/>
                <w:szCs w:val="18"/>
              </w:rPr>
              <w:t>y</w:t>
            </w:r>
            <w:r>
              <w:rPr>
                <w:szCs w:val="18"/>
              </w:rPr>
              <w:t>namiki</w:t>
            </w:r>
            <w:r>
              <w:rPr>
                <w:spacing w:val="-4"/>
                <w:szCs w:val="18"/>
              </w:rPr>
              <w:t xml:space="preserve"> </w:t>
            </w:r>
            <w:r>
              <w:rPr>
                <w:szCs w:val="18"/>
              </w:rPr>
              <w:t>Newt</w:t>
            </w:r>
            <w:r>
              <w:rPr>
                <w:spacing w:val="-1"/>
                <w:szCs w:val="18"/>
              </w:rPr>
              <w:t>o</w:t>
            </w:r>
            <w:r>
              <w:rPr>
                <w:szCs w:val="18"/>
              </w:rPr>
              <w:t>na</w:t>
            </w:r>
            <w:r>
              <w:t xml:space="preserve"> (2.13)</w:t>
            </w:r>
          </w:p>
          <w:p w14:paraId="28E17627" w14:textId="77777777" w:rsidR="00DF53EB" w:rsidRDefault="00DF53EB">
            <w:pPr>
              <w:pStyle w:val="tabelakropka"/>
              <w:spacing w:line="200" w:lineRule="exact"/>
            </w:pPr>
            <w:r>
              <w:rPr>
                <w:szCs w:val="18"/>
              </w:rPr>
              <w:t>opisuje</w:t>
            </w:r>
            <w:r>
              <w:rPr>
                <w:spacing w:val="-5"/>
                <w:szCs w:val="18"/>
              </w:rPr>
              <w:t xml:space="preserve"> </w:t>
            </w:r>
            <w:r>
              <w:rPr>
                <w:szCs w:val="18"/>
              </w:rPr>
              <w:t>zjawisko</w:t>
            </w:r>
            <w:r>
              <w:rPr>
                <w:spacing w:val="-6"/>
                <w:szCs w:val="18"/>
              </w:rPr>
              <w:t xml:space="preserve"> </w:t>
            </w:r>
            <w:r>
              <w:rPr>
                <w:szCs w:val="18"/>
              </w:rPr>
              <w:t>odrzutu</w:t>
            </w:r>
            <w:r>
              <w:t xml:space="preserve"> (2.13)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8BD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01B8B374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F920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17D7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Siła sprężystości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7D6E" w14:textId="77777777" w:rsidR="00DF53EB" w:rsidRDefault="00DF53EB">
            <w:pPr>
              <w:pStyle w:val="tabelakropka"/>
              <w:spacing w:line="200" w:lineRule="exact"/>
            </w:pPr>
            <w:r>
              <w:t>podaje przykłady występowania sił sprężystości w otoczeniu (2.11)</w:t>
            </w:r>
          </w:p>
          <w:p w14:paraId="3831B523" w14:textId="77777777" w:rsidR="00DF53EB" w:rsidRDefault="00DF53EB">
            <w:pPr>
              <w:pStyle w:val="tabelakropka"/>
              <w:spacing w:line="200" w:lineRule="exact"/>
            </w:pPr>
            <w:r>
              <w:t>wymienia siły działające na ciężarek wiszący na sprężynie (2.11)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C0D3" w14:textId="77777777" w:rsidR="00DF53EB" w:rsidRDefault="00DF53EB">
            <w:pPr>
              <w:pStyle w:val="tabelakropka"/>
              <w:spacing w:line="200" w:lineRule="exact"/>
              <w:rPr>
                <w:szCs w:val="18"/>
              </w:rPr>
            </w:pPr>
            <w:r>
              <w:t>wyjaśnia, że na skutek rozciągania lub ściskania ciała pojawiają się siły dążące do przywrócenia początkowych jego rozmiarów i kształtów, czyli siły sprężystości działające na rozciągające lub ściskające ciało (2.11)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8EF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5AD52815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088A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44–45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4DBC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  <w:bCs/>
                <w:spacing w:val="-1"/>
                <w:szCs w:val="18"/>
              </w:rPr>
              <w:t>S</w:t>
            </w:r>
            <w:r>
              <w:rPr>
                <w:b w:val="0"/>
                <w:bCs/>
                <w:szCs w:val="18"/>
              </w:rPr>
              <w:t>iła</w:t>
            </w:r>
            <w:r>
              <w:rPr>
                <w:b w:val="0"/>
                <w:bCs/>
                <w:spacing w:val="-1"/>
                <w:szCs w:val="18"/>
              </w:rPr>
              <w:t xml:space="preserve"> </w:t>
            </w:r>
            <w:r>
              <w:rPr>
                <w:b w:val="0"/>
                <w:bCs/>
                <w:szCs w:val="18"/>
              </w:rPr>
              <w:t>oporu powietr</w:t>
            </w:r>
            <w:r>
              <w:rPr>
                <w:b w:val="0"/>
                <w:bCs/>
                <w:spacing w:val="-2"/>
                <w:szCs w:val="18"/>
              </w:rPr>
              <w:t>z</w:t>
            </w:r>
            <w:r>
              <w:rPr>
                <w:b w:val="0"/>
                <w:bCs/>
                <w:szCs w:val="18"/>
              </w:rPr>
              <w:t>a i siła tarcia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73B" w14:textId="77777777" w:rsidR="00DF53EB" w:rsidRDefault="00DF53EB">
            <w:pPr>
              <w:pStyle w:val="tabelakropka"/>
              <w:spacing w:line="200" w:lineRule="exact"/>
            </w:pPr>
            <w:r>
              <w:t>podaje przykłady, w których na ciała poruszające się w powietrzu działa siła oporu powietrza (2.11)</w:t>
            </w:r>
          </w:p>
          <w:p w14:paraId="3F3EBCA4" w14:textId="77777777" w:rsidR="00DF53EB" w:rsidRDefault="00DF53EB">
            <w:pPr>
              <w:pStyle w:val="tabelakropka"/>
              <w:spacing w:line="200" w:lineRule="exact"/>
            </w:pPr>
            <w:r>
              <w:t>podaje przykłady świadczące o tym, że wartość siły oporu powietrza wzrasta wraz ze wzrostem szybkości ciała (2.11)</w:t>
            </w:r>
          </w:p>
          <w:p w14:paraId="64D7C34E" w14:textId="77777777" w:rsidR="00DF53EB" w:rsidRDefault="00DF53EB">
            <w:pPr>
              <w:pStyle w:val="tabelakropka"/>
              <w:spacing w:line="200" w:lineRule="exact"/>
            </w:pPr>
            <w:r>
              <w:t>wymienia niektóre sposoby zmniejszania i zwiększania tarcia (2.11)</w:t>
            </w:r>
          </w:p>
          <w:p w14:paraId="446C7E79" w14:textId="77777777" w:rsidR="00DF53EB" w:rsidRDefault="00DF53EB">
            <w:pPr>
              <w:pStyle w:val="tabelakropka"/>
              <w:spacing w:line="200" w:lineRule="exact"/>
            </w:pPr>
            <w:r>
              <w:t>wykazuje doświadczalnie, że siły tarcia występujące przy toczeniu mają mniejsze wartości niż przy przesuwaniu jednego ciała po drugim (2.11)</w:t>
            </w:r>
          </w:p>
          <w:p w14:paraId="113CBA75" w14:textId="77777777" w:rsidR="00DF53EB" w:rsidRDefault="00DF53EB">
            <w:pPr>
              <w:pStyle w:val="tabelakropka"/>
              <w:spacing w:line="200" w:lineRule="exact"/>
            </w:pPr>
            <w:r>
              <w:t>podaje przykłady pożytecznych i szkodliwych skutków działania sił tarcia (2.11)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CD74" w14:textId="77777777" w:rsidR="00DF53EB" w:rsidRDefault="00DF53EB">
            <w:pPr>
              <w:pStyle w:val="tabelakropka"/>
              <w:spacing w:line="200" w:lineRule="exact"/>
            </w:pPr>
            <w:r>
              <w:t>podaje przyczyny występowania sił tarcia (2.11)</w:t>
            </w:r>
          </w:p>
          <w:p w14:paraId="15DBC8C3" w14:textId="77777777" w:rsidR="00DF53EB" w:rsidRDefault="00DF53EB">
            <w:pPr>
              <w:pStyle w:val="tabelakropka"/>
              <w:spacing w:before="120" w:line="200" w:lineRule="exact"/>
            </w:pPr>
            <w:r>
              <w:t>wykazuje doświadczalnie, że wartość siły tarcia kinetycznego nie zależy od pola powierzchni styku ciał przesuwających się względem siebie, a zależy od rodzaju powierzchni ciał trących o siebie i wartości siły dociskającej te ciała do siebie (2.11)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0B7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2876AC7E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9209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46–47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2608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Prawo Pascala. Ciśnienie hydrostatyczne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D4AD" w14:textId="77777777" w:rsidR="00DF53EB" w:rsidRDefault="00DF53EB">
            <w:pPr>
              <w:pStyle w:val="tabelakropka"/>
              <w:spacing w:before="0" w:after="0" w:line="276" w:lineRule="auto"/>
            </w:pPr>
            <w:r>
              <w:t xml:space="preserve">podaje przykłady parcia gazów </w:t>
            </w:r>
            <w:r>
              <w:rPr>
                <w:spacing w:val="-4"/>
              </w:rPr>
              <w:t>i cieczy na ściany zbiornika (5.3)</w:t>
            </w:r>
          </w:p>
          <w:p w14:paraId="4920CD89" w14:textId="77777777" w:rsidR="00DF53EB" w:rsidRDefault="00DF53EB">
            <w:pPr>
              <w:pStyle w:val="tabelakropka"/>
              <w:spacing w:before="0" w:after="0" w:line="276" w:lineRule="auto"/>
              <w:rPr>
                <w:spacing w:val="-6"/>
              </w:rPr>
            </w:pPr>
            <w:r>
              <w:rPr>
                <w:spacing w:val="-6"/>
              </w:rPr>
              <w:t>demonstruje prawo Pascala (5.9b)</w:t>
            </w:r>
          </w:p>
          <w:p w14:paraId="0A79CEB3" w14:textId="77777777" w:rsidR="00DF53EB" w:rsidRDefault="00DF53EB">
            <w:pPr>
              <w:pStyle w:val="tabelakropka"/>
              <w:spacing w:before="0" w:after="0" w:line="276" w:lineRule="auto"/>
            </w:pPr>
            <w:r>
              <w:t>podaje przykłady wykorzystania prawa Pascala (5.5)</w:t>
            </w:r>
          </w:p>
          <w:p w14:paraId="7DFB58E7" w14:textId="77777777" w:rsidR="00DF53EB" w:rsidRDefault="00DF53EB">
            <w:pPr>
              <w:pStyle w:val="tabelakropka"/>
              <w:spacing w:before="0" w:after="0" w:line="276" w:lineRule="auto"/>
            </w:pPr>
            <w:r>
              <w:t>wykorzystuje ciężar cieczy do uzasadnienia zależności ciśnienia cieczy na dnie zbiornika od gęstości cieczy i wysokości słupa cieczy (5.6)</w:t>
            </w:r>
          </w:p>
          <w:p w14:paraId="2E8E98BF" w14:textId="77777777" w:rsidR="00DF53EB" w:rsidRDefault="00DF53EB">
            <w:pPr>
              <w:pStyle w:val="tabelakropka"/>
              <w:spacing w:before="0" w:after="0" w:line="276" w:lineRule="auto"/>
            </w:pPr>
            <w:r>
              <w:t>opisuje praktyczne skutki występowania ciśnienia hydrostatycznego (5.6)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908F" w14:textId="77777777" w:rsidR="00DF53EB" w:rsidRDefault="00DF53EB">
            <w:pPr>
              <w:pStyle w:val="tabelakropka"/>
              <w:spacing w:before="0" w:after="0" w:line="276" w:lineRule="auto"/>
            </w:pPr>
            <w:r>
              <w:t>demonstruje zależność ciśnienia hydrostatycznego od wysokości słupa cieczy (5.6)</w:t>
            </w:r>
          </w:p>
          <w:p w14:paraId="58648821" w14:textId="77777777" w:rsidR="00DF53EB" w:rsidRDefault="00DF53EB">
            <w:pPr>
              <w:pStyle w:val="tabelakropka"/>
              <w:spacing w:before="0" w:after="0" w:line="276" w:lineRule="auto"/>
            </w:pPr>
            <w:r>
              <w:t>objaśnia zasadę działania podnośnika hydraulicznego i hamulca samochodowego (5.5)</w:t>
            </w:r>
          </w:p>
          <w:p w14:paraId="23C72D16" w14:textId="77777777" w:rsidR="00DF53EB" w:rsidRDefault="00DF53EB">
            <w:pPr>
              <w:pStyle w:val="tabelakropka"/>
              <w:spacing w:before="0" w:after="0" w:line="276" w:lineRule="auto"/>
            </w:pPr>
            <w:r>
              <w:t xml:space="preserve">oblicza ciśnienie słupa cieczy na dnie cylindrycznego naczynia ze wzoru </w:t>
            </w:r>
            <w:r>
              <w:rPr>
                <w:i/>
              </w:rPr>
              <w:t>p</w:t>
            </w:r>
            <w:r>
              <w:t xml:space="preserve"> = </w:t>
            </w:r>
            <w:r>
              <w:rPr>
                <w:i/>
              </w:rPr>
              <w:t>d</w:t>
            </w:r>
            <w:r>
              <w:t xml:space="preserve"> · </w:t>
            </w:r>
            <w:r>
              <w:rPr>
                <w:i/>
              </w:rPr>
              <w:t>g</w:t>
            </w:r>
            <w:r>
              <w:t xml:space="preserve"> · </w:t>
            </w:r>
            <w:r>
              <w:rPr>
                <w:i/>
              </w:rPr>
              <w:t>h</w:t>
            </w:r>
            <w:r>
              <w:t xml:space="preserve"> (5.6)</w:t>
            </w:r>
          </w:p>
          <w:p w14:paraId="2B196954" w14:textId="77777777" w:rsidR="00DF53EB" w:rsidRDefault="00DF53EB">
            <w:pPr>
              <w:pStyle w:val="tabelakropka"/>
              <w:spacing w:before="0" w:after="0" w:line="276" w:lineRule="auto"/>
            </w:pPr>
            <w:r>
              <w:t>wykorzystuje wzór na ciśnienie hydrostatyczne w zadaniach obliczeniowych (5.6)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82C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785ABD14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3390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48–49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1AB0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Siła wyporu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CA0D" w14:textId="77777777" w:rsidR="00DF53EB" w:rsidRDefault="00DF53EB">
            <w:pPr>
              <w:pStyle w:val="tabelakropka"/>
              <w:spacing w:before="0" w:after="0" w:line="276" w:lineRule="auto"/>
            </w:pPr>
            <w:r>
              <w:t>podaje wzór na wartość siły wyporu (5.7)</w:t>
            </w:r>
          </w:p>
          <w:p w14:paraId="3CC30EB8" w14:textId="77777777" w:rsidR="00DF53EB" w:rsidRDefault="00DF53EB">
            <w:pPr>
              <w:pStyle w:val="tabelakropka"/>
              <w:spacing w:before="0" w:after="0" w:line="276" w:lineRule="auto"/>
            </w:pPr>
            <w:r>
              <w:t>wyznacza doświadczalnie gęstość ciała z wykorzystaniem prawa Archimedesa (5.9c)</w:t>
            </w:r>
          </w:p>
          <w:p w14:paraId="221872F3" w14:textId="77777777" w:rsidR="00DF53EB" w:rsidRDefault="00DF53EB">
            <w:pPr>
              <w:pStyle w:val="tabelakropka"/>
              <w:spacing w:before="0" w:after="0" w:line="276" w:lineRule="auto"/>
            </w:pPr>
            <w:r>
              <w:t>podaje warunek pływania i tonięcia ciała zanurzonego w cieczy (5.7)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A068" w14:textId="77777777" w:rsidR="00DF53EB" w:rsidRDefault="00DF53EB">
            <w:pPr>
              <w:pStyle w:val="tabelakropka"/>
              <w:spacing w:before="0" w:after="0" w:line="276" w:lineRule="auto"/>
            </w:pPr>
            <w:r>
              <w:t>wykorzystuje wzór na wartość siły wyporu do wykonywania obliczeń (5.7)</w:t>
            </w:r>
          </w:p>
          <w:p w14:paraId="295C7E3D" w14:textId="77777777" w:rsidR="00DF53EB" w:rsidRDefault="00DF53EB">
            <w:pPr>
              <w:pStyle w:val="tabelakropka"/>
              <w:spacing w:before="0" w:after="0" w:line="276" w:lineRule="auto"/>
            </w:pPr>
            <w:r>
              <w:t>wyjaśnia pływanie i tonięcie ciał z zastosowaniem pierwszej zasady dynamiki (5.7)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670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176CAF36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AA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50–51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5AE6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Druga zasada dynamiki Newtona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0CEA" w14:textId="77777777" w:rsidR="00DF53EB" w:rsidRDefault="00DF53EB">
            <w:pPr>
              <w:pStyle w:val="tabelakropka"/>
              <w:spacing w:before="0" w:after="0" w:line="276" w:lineRule="auto"/>
            </w:pPr>
            <w:r>
              <w:t>opisuje ruch ciała pod działaniem stałej siły wypadkowej zwróconej tak samo jak prędkość (2.15)</w:t>
            </w:r>
          </w:p>
          <w:p w14:paraId="315B1AF1" w14:textId="77777777" w:rsidR="00DF53EB" w:rsidRDefault="00DF53EB">
            <w:pPr>
              <w:pStyle w:val="tabelakropka"/>
              <w:spacing w:before="0" w:after="0" w:line="276" w:lineRule="auto"/>
            </w:pPr>
            <w:r>
              <w:t>zapisuje wzorem drugą zasadę dynamiki i odczytuje ten zapis (2.15)</w:t>
            </w:r>
          </w:p>
          <w:p w14:paraId="0F25504B" w14:textId="77777777" w:rsidR="00DF53EB" w:rsidRDefault="00DF53EB">
            <w:pPr>
              <w:pStyle w:val="tabelakropka"/>
              <w:spacing w:before="0" w:after="0" w:line="276" w:lineRule="auto"/>
            </w:pPr>
            <w:r>
              <w:t>ilustruje drugą zasadę dynamiki (2.18a)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1554" w14:textId="77777777" w:rsidR="00DF53EB" w:rsidRDefault="00DF53EB">
            <w:pPr>
              <w:pStyle w:val="tabelakropka"/>
              <w:spacing w:before="0" w:after="0" w:line="200" w:lineRule="exact"/>
            </w:pPr>
            <w:r>
              <w:t xml:space="preserve">oblicza każdą z wielkości we wzorze </w:t>
            </w:r>
            <w:r>
              <w:rPr>
                <w:rFonts w:eastAsia="Times New Roman"/>
                <w:position w:val="-6"/>
              </w:rPr>
              <w:object w:dxaOrig="660" w:dyaOrig="228" w14:anchorId="3EBD4CC1">
                <v:shape id="_x0000_i1033" type="#_x0000_t75" style="width:33pt;height:11.25pt" o:ole="">
                  <v:imagedata r:id="rId32" o:title=""/>
                </v:shape>
                <o:OLEObject Type="Embed" ProgID="Equation.DSMT4" ShapeID="_x0000_i1033" DrawAspect="Content" ObjectID="_1789478168" r:id="rId33"/>
              </w:object>
            </w:r>
            <w:r>
              <w:t xml:space="preserve"> (2.15)</w:t>
            </w:r>
          </w:p>
          <w:p w14:paraId="23ED0751" w14:textId="77777777" w:rsidR="00DF53EB" w:rsidRDefault="00DF53EB">
            <w:pPr>
              <w:pStyle w:val="tabelakropka"/>
              <w:spacing w:before="0" w:after="0" w:line="276" w:lineRule="auto"/>
            </w:pPr>
            <w:r>
              <w:t xml:space="preserve">podaje wymiar 1 niutona  </w:t>
            </w:r>
            <w:r>
              <w:rPr>
                <w:rFonts w:eastAsia="Times New Roman"/>
                <w:position w:val="-22"/>
              </w:rPr>
              <w:object w:dxaOrig="1152" w:dyaOrig="552" w14:anchorId="7F365BA8">
                <v:shape id="_x0000_i1034" type="#_x0000_t75" style="width:57.75pt;height:27.75pt" o:ole="">
                  <v:imagedata r:id="rId34" o:title=""/>
                </v:shape>
                <o:OLEObject Type="Embed" ProgID="Equation.3" ShapeID="_x0000_i1034" DrawAspect="Content" ObjectID="_1789478169" r:id="rId35"/>
              </w:object>
            </w:r>
            <w:r>
              <w:t>(2.15)</w:t>
            </w:r>
          </w:p>
          <w:p w14:paraId="573E730F" w14:textId="77777777" w:rsidR="00DF53EB" w:rsidRDefault="00DF53EB">
            <w:pPr>
              <w:pStyle w:val="tabelakropka"/>
              <w:spacing w:before="0" w:after="0" w:line="200" w:lineRule="exact"/>
            </w:pPr>
            <w:r>
              <w:t xml:space="preserve">przez porównanie wzorów </w:t>
            </w:r>
            <w:r>
              <w:rPr>
                <w:rFonts w:eastAsia="Times New Roman"/>
                <w:position w:val="-6"/>
              </w:rPr>
              <w:object w:dxaOrig="660" w:dyaOrig="228" w14:anchorId="63672A2D">
                <v:shape id="_x0000_i1035" type="#_x0000_t75" style="width:33pt;height:11.25pt" o:ole="">
                  <v:imagedata r:id="rId32" o:title=""/>
                </v:shape>
                <o:OLEObject Type="Embed" ProgID="Equation.DSMT4" ShapeID="_x0000_i1035" DrawAspect="Content" ObjectID="_1789478170" r:id="rId36"/>
              </w:object>
            </w:r>
            <w:r>
              <w:t xml:space="preserve"> i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07C9DACA" wp14:editId="65DB3413">
                  <wp:extent cx="571500" cy="146050"/>
                  <wp:effectExtent l="0" t="0" r="0" b="635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25699BB0" wp14:editId="5F868028">
                  <wp:extent cx="571500" cy="146050"/>
                  <wp:effectExtent l="0" t="0" r="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uzasadnia, że współczynnik </w:t>
            </w:r>
            <w:r>
              <w:rPr>
                <w:i/>
              </w:rPr>
              <w:t>g</w:t>
            </w:r>
            <w:r>
              <w:t xml:space="preserve"> to wartość przyspieszenia, z jakim ciała spadają swobodnie (2.16)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EFA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677E156F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3F8A5B8C" w14:textId="77777777" w:rsidR="00DF53EB" w:rsidRDefault="00DF53EB">
            <w:pPr>
              <w:pStyle w:val="tabelabold"/>
              <w:spacing w:line="276" w:lineRule="auto"/>
            </w:pPr>
            <w:r>
              <w:t>52–54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39E6D4CA" w14:textId="77777777" w:rsidR="00DF53EB" w:rsidRDefault="00DF53EB">
            <w:pPr>
              <w:pStyle w:val="tabelanagwek"/>
              <w:spacing w:line="276" w:lineRule="auto"/>
            </w:pPr>
            <w:r>
              <w:t>Powtórzenie i rozwiązywanie zadań. Sprawdzian</w:t>
            </w:r>
          </w:p>
        </w:tc>
      </w:tr>
      <w:tr w:rsidR="00DF53EB" w14:paraId="59CA2DBF" w14:textId="77777777" w:rsidTr="00DF53EB">
        <w:trPr>
          <w:cantSplit/>
          <w:tblHeader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2B2C" w14:textId="77777777" w:rsidR="00DF53EB" w:rsidRDefault="00DF53EB">
            <w:pPr>
              <w:pStyle w:val="tabelanagwek"/>
              <w:spacing w:line="276" w:lineRule="auto"/>
            </w:pPr>
            <w:r>
              <w:t>6. Praca, moc, energia mechaniczna</w:t>
            </w:r>
          </w:p>
        </w:tc>
      </w:tr>
      <w:tr w:rsidR="00DF53EB" w14:paraId="184E4D59" w14:textId="77777777" w:rsidTr="00DF5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CE7B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335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Praca mechaniczna. Moc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FE2" w14:textId="77777777" w:rsidR="00DF53EB" w:rsidRDefault="00DF53EB">
            <w:pPr>
              <w:pStyle w:val="tabelakropka"/>
              <w:spacing w:before="0" w:line="276" w:lineRule="auto"/>
            </w:pPr>
            <w:r>
              <w:t>podaje przykłady wykonania pracy w sensie fizycznym (3.1)</w:t>
            </w:r>
          </w:p>
          <w:p w14:paraId="08C1FCAC" w14:textId="77777777" w:rsidR="00DF53EB" w:rsidRDefault="00DF53EB">
            <w:pPr>
              <w:pStyle w:val="tabelakropka"/>
              <w:spacing w:before="0" w:line="276" w:lineRule="auto"/>
            </w:pPr>
            <w:r>
              <w:t xml:space="preserve">oblicza pracę ze wzoru </w:t>
            </w:r>
            <w:r>
              <w:rPr>
                <w:rFonts w:eastAsia="Times New Roman"/>
                <w:position w:val="-6"/>
              </w:rPr>
              <w:object w:dxaOrig="612" w:dyaOrig="228" w14:anchorId="45EF7AD6">
                <v:shape id="_x0000_i1036" type="#_x0000_t75" style="width:30.75pt;height:11.25pt" o:ole="">
                  <v:imagedata r:id="rId37" o:title=""/>
                </v:shape>
                <o:OLEObject Type="Embed" ProgID="Equation.DSMT4" ShapeID="_x0000_i1036" DrawAspect="Content" ObjectID="_1789478171" r:id="rId38"/>
              </w:object>
            </w:r>
            <w:r>
              <w:t>(3.1)</w:t>
            </w:r>
          </w:p>
          <w:p w14:paraId="15071579" w14:textId="77777777" w:rsidR="00DF53EB" w:rsidRDefault="00DF53EB">
            <w:pPr>
              <w:pStyle w:val="tabelakropka"/>
              <w:spacing w:before="0" w:line="276" w:lineRule="auto"/>
            </w:pPr>
            <w:r>
              <w:t>podaje jednostkę pracy 1 J (3.1)</w:t>
            </w:r>
          </w:p>
          <w:p w14:paraId="4BCF8545" w14:textId="77777777" w:rsidR="00DF53EB" w:rsidRDefault="00DF53EB">
            <w:pPr>
              <w:pStyle w:val="tabelakropka"/>
              <w:spacing w:before="0" w:line="276" w:lineRule="auto"/>
            </w:pPr>
            <w:r>
              <w:t>wyjaśnia, co to znaczy, że urządzenia pracują z różną mocą (3.2)</w:t>
            </w:r>
          </w:p>
          <w:p w14:paraId="73387863" w14:textId="77777777" w:rsidR="00DF53EB" w:rsidRDefault="00DF53EB">
            <w:pPr>
              <w:pStyle w:val="tabelakropka"/>
              <w:spacing w:before="0" w:line="276" w:lineRule="auto"/>
            </w:pPr>
            <w:r>
              <w:t xml:space="preserve">oblicza moc ze wzoru </w:t>
            </w:r>
            <w:r>
              <w:rPr>
                <w:rFonts w:eastAsia="Times New Roman"/>
                <w:position w:val="-18"/>
              </w:rPr>
              <w:object w:dxaOrig="576" w:dyaOrig="492" w14:anchorId="0F484AB2">
                <v:shape id="_x0000_i1037" type="#_x0000_t75" style="width:29.25pt;height:24.75pt" o:ole="">
                  <v:imagedata r:id="rId39" o:title=""/>
                </v:shape>
                <o:OLEObject Type="Embed" ProgID="Equation.DSMT4" ShapeID="_x0000_i1037" DrawAspect="Content" ObjectID="_1789478172" r:id="rId40"/>
              </w:object>
            </w:r>
            <w:r>
              <w:t xml:space="preserve"> (3.2)</w:t>
            </w:r>
          </w:p>
          <w:p w14:paraId="586F6360" w14:textId="77777777" w:rsidR="00DF53EB" w:rsidRDefault="00DF53EB">
            <w:pPr>
              <w:pStyle w:val="tabelakropka"/>
              <w:spacing w:before="0" w:line="276" w:lineRule="auto"/>
            </w:pPr>
            <w:r>
              <w:t>podaje jednostki mocy i przelicza je (3.2)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4BFE" w14:textId="77777777" w:rsidR="00DF53EB" w:rsidRDefault="00DF53EB">
            <w:pPr>
              <w:pStyle w:val="tabelakropka"/>
              <w:keepNext/>
              <w:spacing w:before="0" w:line="220" w:lineRule="exact"/>
            </w:pPr>
            <w:r>
              <w:t>wyraża jednostkę pracy</w:t>
            </w:r>
          </w:p>
          <w:p w14:paraId="0B241B41" w14:textId="77777777" w:rsidR="00DF53EB" w:rsidRDefault="00DF53EB">
            <w:pPr>
              <w:pStyle w:val="tabelakropka"/>
              <w:keepNext/>
              <w:numPr>
                <w:ilvl w:val="0"/>
                <w:numId w:val="0"/>
              </w:numPr>
              <w:tabs>
                <w:tab w:val="left" w:pos="708"/>
              </w:tabs>
              <w:spacing w:before="0" w:line="276" w:lineRule="auto"/>
              <w:ind w:left="170"/>
            </w:pPr>
            <w:r>
              <w:t xml:space="preserve">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6366582B" wp14:editId="68514ABA">
                  <wp:extent cx="2673350" cy="8001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11ACAAFF" wp14:editId="2828C1EB">
                  <wp:extent cx="2673350" cy="8001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(3.1)</w:t>
            </w:r>
          </w:p>
          <w:p w14:paraId="03364723" w14:textId="77777777" w:rsidR="00DF53EB" w:rsidRDefault="00DF53EB">
            <w:pPr>
              <w:pStyle w:val="tabelakropka"/>
              <w:spacing w:before="0" w:line="276" w:lineRule="auto"/>
            </w:pPr>
            <w:r>
              <w:t xml:space="preserve">podaje ograniczenia stosowalności wzoru </w:t>
            </w:r>
            <w:r>
              <w:rPr>
                <w:rFonts w:eastAsia="Times New Roman"/>
                <w:position w:val="-6"/>
              </w:rPr>
              <w:object w:dxaOrig="612" w:dyaOrig="228" w14:anchorId="3EA42093">
                <v:shape id="_x0000_i1038" type="#_x0000_t75" style="width:30.75pt;height:11.25pt" o:ole="">
                  <v:imagedata r:id="rId37" o:title=""/>
                </v:shape>
                <o:OLEObject Type="Embed" ProgID="Equation.DSMT4" ShapeID="_x0000_i1038" DrawAspect="Content" ObjectID="_1789478173" r:id="rId42"/>
              </w:object>
            </w:r>
            <w:r>
              <w:t xml:space="preserve"> (3.1)</w:t>
            </w:r>
          </w:p>
          <w:p w14:paraId="5453B7DF" w14:textId="77777777" w:rsidR="00DF53EB" w:rsidRDefault="00DF53EB">
            <w:pPr>
              <w:pStyle w:val="tabelakropka"/>
              <w:spacing w:before="0" w:line="276" w:lineRule="auto"/>
            </w:pPr>
            <w:r>
              <w:t xml:space="preserve">oblicza każdą z wielkości we wzorze </w:t>
            </w:r>
            <w:r>
              <w:rPr>
                <w:rFonts w:eastAsia="Times New Roman"/>
                <w:position w:val="-6"/>
              </w:rPr>
              <w:object w:dxaOrig="612" w:dyaOrig="228" w14:anchorId="398276D4">
                <v:shape id="_x0000_i1039" type="#_x0000_t75" style="width:30.75pt;height:11.25pt" o:ole="">
                  <v:imagedata r:id="rId37" o:title=""/>
                </v:shape>
                <o:OLEObject Type="Embed" ProgID="Equation.DSMT4" ShapeID="_x0000_i1039" DrawAspect="Content" ObjectID="_1789478174" r:id="rId43"/>
              </w:object>
            </w:r>
            <w:r>
              <w:t xml:space="preserve"> (3.1)</w:t>
            </w:r>
          </w:p>
          <w:p w14:paraId="2AC1BBA9" w14:textId="77777777" w:rsidR="00DF53EB" w:rsidRDefault="00DF53EB">
            <w:pPr>
              <w:pStyle w:val="tabelakropka"/>
              <w:spacing w:before="0" w:line="276" w:lineRule="auto"/>
            </w:pPr>
            <w:r>
              <w:t xml:space="preserve">sporządza wykres zależności </w:t>
            </w:r>
            <w:r>
              <w:rPr>
                <w:rFonts w:eastAsia="Times New Roman"/>
                <w:position w:val="-10"/>
              </w:rPr>
              <w:object w:dxaOrig="468" w:dyaOrig="288" w14:anchorId="5D156B2C">
                <v:shape id="_x0000_i1040" type="#_x0000_t75" style="width:23.25pt;height:14.25pt" o:ole="">
                  <v:imagedata r:id="rId44" o:title=""/>
                </v:shape>
                <o:OLEObject Type="Embed" ProgID="Equation.DSMT4" ShapeID="_x0000_i1040" DrawAspect="Content" ObjectID="_1789478175" r:id="rId45"/>
              </w:object>
            </w:r>
            <w:r>
              <w:t xml:space="preserve">oraz </w:t>
            </w:r>
            <w:r>
              <w:rPr>
                <w:rFonts w:eastAsia="Times New Roman"/>
                <w:position w:val="-10"/>
              </w:rPr>
              <w:object w:dxaOrig="420" w:dyaOrig="288" w14:anchorId="19BD4DC1">
                <v:shape id="_x0000_i1041" type="#_x0000_t75" style="width:21pt;height:14.25pt" o:ole="">
                  <v:imagedata r:id="rId46" o:title=""/>
                </v:shape>
                <o:OLEObject Type="Embed" ProgID="Equation.DSMT4" ShapeID="_x0000_i1041" DrawAspect="Content" ObjectID="_1789478176" r:id="rId47"/>
              </w:object>
            </w:r>
            <w:r>
              <w:t>, odczytuje i oblicza pracę na podstawie tych wykresów (1.1)</w:t>
            </w:r>
          </w:p>
          <w:p w14:paraId="6548FE1C" w14:textId="77777777" w:rsidR="00DF53EB" w:rsidRDefault="00DF53EB">
            <w:pPr>
              <w:pStyle w:val="tabelakropka"/>
              <w:spacing w:before="0" w:line="276" w:lineRule="auto"/>
            </w:pPr>
            <w:r>
              <w:t>objaśnia sens fizyczny pojęcia mocy (3.2)</w:t>
            </w:r>
          </w:p>
          <w:p w14:paraId="3C496F75" w14:textId="77777777" w:rsidR="00DF53EB" w:rsidRDefault="00DF53EB">
            <w:pPr>
              <w:pStyle w:val="tabelakropka"/>
              <w:spacing w:before="0" w:line="276" w:lineRule="auto"/>
            </w:pPr>
            <w:r>
              <w:t xml:space="preserve">oblicza każdą z wielkości ze wzoru </w:t>
            </w:r>
            <w:r>
              <w:rPr>
                <w:rFonts w:eastAsia="Times New Roman"/>
                <w:position w:val="-18"/>
              </w:rPr>
              <w:object w:dxaOrig="576" w:dyaOrig="492" w14:anchorId="0E5CA5A1">
                <v:shape id="_x0000_i1042" type="#_x0000_t75" style="width:29.25pt;height:24.75pt" o:ole="">
                  <v:imagedata r:id="rId39" o:title=""/>
                </v:shape>
                <o:OLEObject Type="Embed" ProgID="Equation.DSMT4" ShapeID="_x0000_i1042" DrawAspect="Content" ObjectID="_1789478177" r:id="rId48"/>
              </w:object>
            </w:r>
            <w:r>
              <w:t xml:space="preserve"> (3.2)</w:t>
            </w:r>
          </w:p>
          <w:p w14:paraId="6845BBEF" w14:textId="77777777" w:rsidR="00DF53EB" w:rsidRDefault="00DF53EB">
            <w:pPr>
              <w:pStyle w:val="tabelakropka"/>
              <w:spacing w:before="0" w:line="276" w:lineRule="auto"/>
            </w:pPr>
            <w:r>
              <w:t xml:space="preserve">oblicza moc na podstawie wykresu zależności </w:t>
            </w:r>
            <w:r>
              <w:rPr>
                <w:rFonts w:eastAsia="Times New Roman"/>
                <w:position w:val="-10"/>
              </w:rPr>
              <w:object w:dxaOrig="420" w:dyaOrig="288" w14:anchorId="134AD407">
                <v:shape id="_x0000_i1043" type="#_x0000_t75" style="width:21pt;height:14.25pt" o:ole="">
                  <v:imagedata r:id="rId49" o:title=""/>
                </v:shape>
                <o:OLEObject Type="Embed" ProgID="Equation.DSMT4" ShapeID="_x0000_i1043" DrawAspect="Content" ObjectID="_1789478178" r:id="rId50"/>
              </w:object>
            </w:r>
            <w:r>
              <w:t>(1.1)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B742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644E6EE1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82A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CC04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Energia mechaniczna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773E" w14:textId="77777777" w:rsidR="00DF53EB" w:rsidRDefault="00DF53EB">
            <w:pPr>
              <w:pStyle w:val="tabelakropka"/>
              <w:spacing w:line="276" w:lineRule="auto"/>
            </w:pPr>
            <w:r>
              <w:t>podaje przykłady energii w przyrodzie i sposoby jej wykorzystywania (3.3)</w:t>
            </w:r>
          </w:p>
          <w:p w14:paraId="23D34B6F" w14:textId="77777777" w:rsidR="00DF53EB" w:rsidRDefault="00DF53EB">
            <w:pPr>
              <w:pStyle w:val="tabelakropka"/>
              <w:spacing w:line="276" w:lineRule="auto"/>
            </w:pPr>
            <w:r>
              <w:t>wyjaśnia, co to znaczy, że ciało ma energię mechaniczną (3.3)</w:t>
            </w:r>
          </w:p>
          <w:p w14:paraId="7C01A6DB" w14:textId="77777777" w:rsidR="00DF53EB" w:rsidRDefault="00DF53EB">
            <w:pPr>
              <w:pStyle w:val="tabelakropka"/>
              <w:spacing w:line="276" w:lineRule="auto"/>
            </w:pPr>
            <w:r>
              <w:t>podaje przykłady zmiany energii mechanicznej na skutek wykonanej pracy (3.3)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EFA" w14:textId="77777777" w:rsidR="00DF53EB" w:rsidRDefault="00DF53EB">
            <w:pPr>
              <w:pStyle w:val="tabelakropka"/>
              <w:spacing w:line="276" w:lineRule="auto"/>
            </w:pPr>
            <w:r>
              <w:t>wyjaśnia pojęcia układu ciał wzajemnie oddziałujących oraz sił wewnętrznych w układzie i zewnętrznych spoza układu (3.3)</w:t>
            </w:r>
          </w:p>
          <w:p w14:paraId="342A6A8F" w14:textId="77777777" w:rsidR="00DF53EB" w:rsidRDefault="00DF53EB">
            <w:pPr>
              <w:pStyle w:val="tabelakropka"/>
              <w:spacing w:line="276" w:lineRule="auto"/>
            </w:pPr>
            <w:r>
              <w:t xml:space="preserve">wyjaśnia i zapisuje związek </w:t>
            </w:r>
            <w:r>
              <w:rPr>
                <w:rFonts w:eastAsia="Times New Roman"/>
                <w:position w:val="-10"/>
              </w:rPr>
              <w:object w:dxaOrig="732" w:dyaOrig="300" w14:anchorId="38B4CF69">
                <v:shape id="_x0000_i1044" type="#_x0000_t75" style="width:36.75pt;height:15pt" o:ole="">
                  <v:imagedata r:id="rId51" o:title=""/>
                </v:shape>
                <o:OLEObject Type="Embed" ProgID="Equation.3" ShapeID="_x0000_i1044" DrawAspect="Content" ObjectID="_1789478179" r:id="rId52"/>
              </w:object>
            </w:r>
            <w:r>
              <w:t xml:space="preserve"> (3.3)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C57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3B3FE579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8F72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DCDC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Energia potencjalna i energia kinetyczna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B299" w14:textId="77777777" w:rsidR="00DF53EB" w:rsidRDefault="00DF53EB">
            <w:pPr>
              <w:pStyle w:val="tabelakropka"/>
              <w:spacing w:line="276" w:lineRule="auto"/>
            </w:pPr>
            <w:r>
              <w:t>podaje przykłady ciał mających energię potencjalną ciężkości i energię kinetyczną (3.3, 3.4)</w:t>
            </w:r>
          </w:p>
          <w:p w14:paraId="396466C8" w14:textId="77777777" w:rsidR="00DF53EB" w:rsidRDefault="00DF53EB">
            <w:pPr>
              <w:pStyle w:val="tabelakropka"/>
              <w:spacing w:line="276" w:lineRule="auto"/>
            </w:pPr>
            <w:r>
              <w:t>wymienia czynności, które należy wykonać, by zmienić energię potencjalną ciała (3.4)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045" w14:textId="77777777" w:rsidR="00DF53EB" w:rsidRDefault="00DF53EB">
            <w:pPr>
              <w:pStyle w:val="tabelakropka"/>
              <w:spacing w:line="276" w:lineRule="auto"/>
            </w:pPr>
            <w:r>
              <w:t xml:space="preserve">oblicza energię potencjalną grawitacji ze wzoru </w:t>
            </w:r>
            <w:r>
              <w:rPr>
                <w:rFonts w:eastAsia="Times New Roman"/>
                <w:position w:val="-8"/>
              </w:rPr>
              <w:object w:dxaOrig="720" w:dyaOrig="252" w14:anchorId="0B85B1D6">
                <v:shape id="_x0000_i1045" type="#_x0000_t75" style="width:36pt;height:12.75pt" o:ole="">
                  <v:imagedata r:id="rId53" o:title=""/>
                </v:shape>
                <o:OLEObject Type="Embed" ProgID="Equation.DSMT4" ShapeID="_x0000_i1045" DrawAspect="Content" ObjectID="_1789478180" r:id="rId54"/>
              </w:object>
            </w:r>
            <w:r>
              <w:t xml:space="preserve"> i energię kinetyczną ze wzoru </w: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2304052F" wp14:editId="6C479684">
                  <wp:extent cx="565150" cy="330200"/>
                  <wp:effectExtent l="0" t="0" r="635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116639DF" wp14:editId="19C6D37D">
                  <wp:extent cx="565150" cy="33020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(3.4)</w:t>
            </w:r>
          </w:p>
          <w:p w14:paraId="1DF39A33" w14:textId="77777777" w:rsidR="00DF53EB" w:rsidRDefault="00DF53EB">
            <w:pPr>
              <w:pStyle w:val="tabelakropka"/>
              <w:spacing w:line="276" w:lineRule="auto"/>
            </w:pPr>
            <w:r>
              <w:t>oblicza energię potencjalną względem dowolnie wybranego poziomu zerowego (3.4)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5EB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3A015EF5" w14:textId="77777777" w:rsidTr="00DF53E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2947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45DD" w14:textId="77777777" w:rsidR="00DF53EB" w:rsidRDefault="00DF53EB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Zasada zachowania energii mechanicznej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E42F" w14:textId="77777777" w:rsidR="00DF53EB" w:rsidRDefault="00DF53EB">
            <w:pPr>
              <w:pStyle w:val="tabelakropka"/>
              <w:spacing w:line="276" w:lineRule="auto"/>
            </w:pPr>
            <w:r>
              <w:t>podaje przykłady przemiany energii potencjalnej w kinetyczną i na odwrót, z zastosowaniem zasady zachowania energii mechanicznej (3.5)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C20E" w14:textId="77777777" w:rsidR="00DF53EB" w:rsidRDefault="00DF53EB">
            <w:pPr>
              <w:pStyle w:val="tabelakropka"/>
              <w:spacing w:line="276" w:lineRule="auto"/>
            </w:pPr>
            <w:r>
              <w:t>stosuje zasadę zachowania energii mechanicznej do rozwiązywania zadań obliczeniowych (3.5)</w:t>
            </w:r>
          </w:p>
          <w:p w14:paraId="703A6AF9" w14:textId="77777777" w:rsidR="00DF53EB" w:rsidRDefault="00DF53EB">
            <w:pPr>
              <w:pStyle w:val="tabelakropka"/>
              <w:spacing w:line="276" w:lineRule="auto"/>
            </w:pPr>
            <w:r>
              <w:t>objaśnia i oblicza sprawność urządzenia mechanicznego (3.5)</w:t>
            </w:r>
          </w:p>
          <w:p w14:paraId="0C26D523" w14:textId="77777777" w:rsidR="00DF53EB" w:rsidRDefault="00DF53EB">
            <w:pPr>
              <w:pStyle w:val="tabelakropka"/>
              <w:spacing w:line="276" w:lineRule="auto"/>
            </w:pPr>
            <w:r>
              <w:t>podaje przykłady sytuacji, w których zasada zachowania energii mechanicznej nie jest spełniona (3.5)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ACC" w14:textId="77777777" w:rsidR="00DF53EB" w:rsidRDefault="00DF53EB">
            <w:pPr>
              <w:spacing w:line="276" w:lineRule="auto"/>
              <w:ind w:firstLine="284"/>
              <w:jc w:val="both"/>
              <w:rPr>
                <w:szCs w:val="24"/>
              </w:rPr>
            </w:pPr>
          </w:p>
        </w:tc>
      </w:tr>
      <w:tr w:rsidR="00DF53EB" w14:paraId="0D0DB761" w14:textId="77777777" w:rsidTr="00DF53E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B797" w14:textId="77777777" w:rsidR="00DF53EB" w:rsidRDefault="00DF53EB">
            <w:pPr>
              <w:pStyle w:val="tabelabold"/>
              <w:spacing w:line="276" w:lineRule="auto"/>
            </w:pPr>
            <w:r>
              <w:t>59–60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0CDA" w14:textId="77777777" w:rsidR="00DF53EB" w:rsidRDefault="00DF53EB">
            <w:pPr>
              <w:pStyle w:val="tabelanagwek"/>
              <w:spacing w:line="276" w:lineRule="auto"/>
            </w:pPr>
            <w:r>
              <w:t>Powtórzenie. Sprawdzian</w:t>
            </w:r>
          </w:p>
        </w:tc>
      </w:tr>
    </w:tbl>
    <w:p w14:paraId="6240AFD8" w14:textId="77777777" w:rsidR="00DF53EB" w:rsidRPr="00DF53EB" w:rsidRDefault="00DF53EB">
      <w:pPr>
        <w:pStyle w:val="Tekstpodstawowy"/>
      </w:pPr>
    </w:p>
    <w:p w14:paraId="66A6E6BB" w14:textId="77777777" w:rsidR="00DF53EB" w:rsidRDefault="00DF53EB">
      <w:pPr>
        <w:pStyle w:val="Tekstpodstawowy"/>
        <w:rPr>
          <w:sz w:val="20"/>
        </w:rPr>
      </w:pPr>
    </w:p>
    <w:p w14:paraId="2BEE780A" w14:textId="77777777" w:rsidR="00DF53EB" w:rsidRDefault="00DF53EB">
      <w:pPr>
        <w:pStyle w:val="Tekstpodstawowy"/>
        <w:rPr>
          <w:sz w:val="20"/>
        </w:rPr>
      </w:pPr>
    </w:p>
    <w:p w14:paraId="767FE4E2" w14:textId="77777777" w:rsidR="00DF53EB" w:rsidRDefault="00DF53EB">
      <w:pPr>
        <w:pStyle w:val="Tekstpodstawowy"/>
        <w:rPr>
          <w:sz w:val="20"/>
        </w:rPr>
      </w:pPr>
    </w:p>
    <w:p w14:paraId="237C965C" w14:textId="77777777" w:rsidR="00DF53EB" w:rsidRDefault="00DF53EB">
      <w:pPr>
        <w:pStyle w:val="Tekstpodstawowy"/>
        <w:rPr>
          <w:sz w:val="20"/>
        </w:rPr>
      </w:pPr>
    </w:p>
    <w:p w14:paraId="7DA0FC65" w14:textId="77777777" w:rsidR="00DF53EB" w:rsidRDefault="00DF53EB">
      <w:pPr>
        <w:pStyle w:val="Tekstpodstawowy"/>
        <w:rPr>
          <w:sz w:val="20"/>
        </w:rPr>
      </w:pPr>
    </w:p>
    <w:p w14:paraId="23FF98A4" w14:textId="77777777" w:rsidR="00DF53EB" w:rsidRDefault="00DF53EB">
      <w:pPr>
        <w:pStyle w:val="Tekstpodstawowy"/>
        <w:rPr>
          <w:sz w:val="20"/>
        </w:rPr>
      </w:pPr>
    </w:p>
    <w:p w14:paraId="1F8F9F6D" w14:textId="77777777" w:rsidR="00DF53EB" w:rsidRDefault="00DF53EB">
      <w:pPr>
        <w:pStyle w:val="Tekstpodstawowy"/>
        <w:rPr>
          <w:sz w:val="20"/>
        </w:rPr>
      </w:pPr>
    </w:p>
    <w:p w14:paraId="63E3D5E3" w14:textId="77777777" w:rsidR="00DF53EB" w:rsidRDefault="00DF53EB">
      <w:pPr>
        <w:pStyle w:val="Tekstpodstawowy"/>
        <w:rPr>
          <w:sz w:val="20"/>
        </w:rPr>
      </w:pPr>
    </w:p>
    <w:p w14:paraId="369155A2" w14:textId="77777777" w:rsidR="00DF53EB" w:rsidRDefault="00DF53EB">
      <w:pPr>
        <w:pStyle w:val="Tekstpodstawowy"/>
        <w:rPr>
          <w:sz w:val="20"/>
        </w:rPr>
      </w:pPr>
    </w:p>
    <w:p w14:paraId="008EFE79" w14:textId="77777777" w:rsidR="00DF53EB" w:rsidRDefault="00DF53EB">
      <w:pPr>
        <w:pStyle w:val="Tekstpodstawowy"/>
        <w:rPr>
          <w:sz w:val="20"/>
        </w:rPr>
      </w:pPr>
    </w:p>
    <w:p w14:paraId="08C51A8A" w14:textId="77777777" w:rsidR="00DF53EB" w:rsidRDefault="00DF53EB">
      <w:pPr>
        <w:pStyle w:val="Tekstpodstawowy"/>
        <w:rPr>
          <w:sz w:val="20"/>
        </w:rPr>
      </w:pPr>
    </w:p>
    <w:p w14:paraId="0C97C48D" w14:textId="77777777" w:rsidR="00DF53EB" w:rsidRDefault="00DF53EB">
      <w:pPr>
        <w:pStyle w:val="Tekstpodstawowy"/>
        <w:rPr>
          <w:sz w:val="20"/>
        </w:rPr>
      </w:pPr>
    </w:p>
    <w:p w14:paraId="355C1ED7" w14:textId="77777777" w:rsidR="00DF53EB" w:rsidRDefault="00DF53EB">
      <w:pPr>
        <w:pStyle w:val="Tekstpodstawowy"/>
        <w:rPr>
          <w:sz w:val="20"/>
        </w:rPr>
      </w:pPr>
    </w:p>
    <w:p w14:paraId="2A17F67C" w14:textId="77777777" w:rsidR="00DF53EB" w:rsidRDefault="00DF53EB">
      <w:pPr>
        <w:pStyle w:val="Tekstpodstawowy"/>
        <w:rPr>
          <w:sz w:val="20"/>
        </w:rPr>
      </w:pPr>
    </w:p>
    <w:p w14:paraId="7457C31B" w14:textId="77777777" w:rsidR="00DF53EB" w:rsidRDefault="00DF53EB">
      <w:pPr>
        <w:pStyle w:val="Tekstpodstawowy"/>
        <w:rPr>
          <w:sz w:val="20"/>
        </w:rPr>
      </w:pPr>
    </w:p>
    <w:p w14:paraId="65E4D303" w14:textId="77777777" w:rsidR="00DF53EB" w:rsidRDefault="00DF53EB">
      <w:pPr>
        <w:pStyle w:val="Tekstpodstawowy"/>
        <w:rPr>
          <w:sz w:val="20"/>
        </w:rPr>
      </w:pPr>
    </w:p>
    <w:p w14:paraId="1680076A" w14:textId="77777777" w:rsidR="00DF53EB" w:rsidRDefault="00DF53EB">
      <w:pPr>
        <w:pStyle w:val="Tekstpodstawowy"/>
        <w:rPr>
          <w:sz w:val="20"/>
        </w:rPr>
      </w:pPr>
    </w:p>
    <w:p w14:paraId="48A92182" w14:textId="77777777" w:rsidR="00DF53EB" w:rsidRDefault="00DF53EB">
      <w:pPr>
        <w:pStyle w:val="Tekstpodstawowy"/>
        <w:rPr>
          <w:sz w:val="20"/>
        </w:rPr>
      </w:pPr>
    </w:p>
    <w:p w14:paraId="1B775451" w14:textId="77777777" w:rsidR="00DF53EB" w:rsidRDefault="00DF53EB">
      <w:pPr>
        <w:pStyle w:val="Tekstpodstawowy"/>
        <w:rPr>
          <w:sz w:val="20"/>
        </w:rPr>
      </w:pPr>
    </w:p>
    <w:p w14:paraId="4BEA63F8" w14:textId="77777777" w:rsidR="00DF53EB" w:rsidRDefault="00DF53EB">
      <w:pPr>
        <w:pStyle w:val="Tekstpodstawowy"/>
        <w:rPr>
          <w:sz w:val="20"/>
        </w:rPr>
      </w:pPr>
    </w:p>
    <w:p w14:paraId="7A09F1F0" w14:textId="77777777" w:rsidR="00DF53EB" w:rsidRDefault="00DF53EB">
      <w:pPr>
        <w:pStyle w:val="Tekstpodstawowy"/>
        <w:rPr>
          <w:sz w:val="20"/>
        </w:rPr>
      </w:pPr>
    </w:p>
    <w:p w14:paraId="6A938403" w14:textId="77777777" w:rsidR="00DF53EB" w:rsidRDefault="00DF53EB">
      <w:pPr>
        <w:pStyle w:val="Tekstpodstawowy"/>
        <w:rPr>
          <w:sz w:val="20"/>
        </w:rPr>
      </w:pPr>
    </w:p>
    <w:p w14:paraId="383C62CC" w14:textId="77777777" w:rsidR="00DF53EB" w:rsidRDefault="00DF53EB">
      <w:pPr>
        <w:pStyle w:val="Tekstpodstawowy"/>
        <w:rPr>
          <w:sz w:val="20"/>
        </w:rPr>
      </w:pPr>
    </w:p>
    <w:p w14:paraId="7FA701AD" w14:textId="77777777" w:rsidR="00DF53EB" w:rsidRDefault="00DF53EB">
      <w:pPr>
        <w:pStyle w:val="Tekstpodstawowy"/>
        <w:rPr>
          <w:sz w:val="20"/>
        </w:rPr>
      </w:pPr>
    </w:p>
    <w:p w14:paraId="44F83452" w14:textId="77777777" w:rsidR="00DF53EB" w:rsidRDefault="00DF53EB">
      <w:pPr>
        <w:pStyle w:val="Tekstpodstawowy"/>
        <w:rPr>
          <w:sz w:val="20"/>
        </w:rPr>
      </w:pPr>
    </w:p>
    <w:p w14:paraId="00FC0BFA" w14:textId="77777777" w:rsidR="00DF53EB" w:rsidRDefault="00DF53EB">
      <w:pPr>
        <w:pStyle w:val="Tekstpodstawowy"/>
        <w:rPr>
          <w:sz w:val="20"/>
        </w:rPr>
      </w:pPr>
    </w:p>
    <w:p w14:paraId="606435A8" w14:textId="77777777" w:rsidR="00DF53EB" w:rsidRDefault="00DF53EB">
      <w:pPr>
        <w:pStyle w:val="Tekstpodstawowy"/>
        <w:rPr>
          <w:sz w:val="20"/>
        </w:rPr>
      </w:pPr>
    </w:p>
    <w:p w14:paraId="7F6B64F1" w14:textId="77777777" w:rsidR="00DF53EB" w:rsidRDefault="00DF53EB">
      <w:pPr>
        <w:pStyle w:val="Tekstpodstawowy"/>
        <w:rPr>
          <w:sz w:val="20"/>
        </w:rPr>
      </w:pPr>
    </w:p>
    <w:p w14:paraId="560C60F8" w14:textId="77777777" w:rsidR="00DF53EB" w:rsidRDefault="00DF53EB">
      <w:pPr>
        <w:pStyle w:val="Tekstpodstawowy"/>
        <w:rPr>
          <w:sz w:val="20"/>
        </w:rPr>
      </w:pPr>
    </w:p>
    <w:p w14:paraId="33F0E7D5" w14:textId="77777777" w:rsidR="00DF53EB" w:rsidRDefault="00DF53EB">
      <w:pPr>
        <w:pStyle w:val="Tekstpodstawowy"/>
        <w:rPr>
          <w:sz w:val="20"/>
        </w:rPr>
      </w:pPr>
    </w:p>
    <w:p w14:paraId="3BFA92C6" w14:textId="77777777" w:rsidR="00DF53EB" w:rsidRDefault="00DF53EB">
      <w:pPr>
        <w:pStyle w:val="Tekstpodstawowy"/>
        <w:rPr>
          <w:sz w:val="20"/>
        </w:rPr>
      </w:pPr>
    </w:p>
    <w:p w14:paraId="16DD78D8" w14:textId="77777777" w:rsidR="00DF53EB" w:rsidRDefault="00DF53EB">
      <w:pPr>
        <w:pStyle w:val="Tekstpodstawowy"/>
        <w:rPr>
          <w:sz w:val="20"/>
        </w:rPr>
      </w:pPr>
    </w:p>
    <w:p w14:paraId="4971B1D0" w14:textId="77777777" w:rsidR="00DF53EB" w:rsidRDefault="00DF53EB">
      <w:pPr>
        <w:pStyle w:val="Tekstpodstawowy"/>
        <w:rPr>
          <w:sz w:val="20"/>
        </w:rPr>
      </w:pPr>
    </w:p>
    <w:p w14:paraId="29BF4D02" w14:textId="77777777" w:rsidR="00DF53EB" w:rsidRDefault="00DF53EB">
      <w:pPr>
        <w:pStyle w:val="Tekstpodstawowy"/>
        <w:rPr>
          <w:b/>
          <w:u w:val="single"/>
        </w:rPr>
      </w:pPr>
      <w:r w:rsidRPr="00DF53EB">
        <w:rPr>
          <w:b/>
          <w:u w:val="single"/>
        </w:rPr>
        <w:t xml:space="preserve">Klasa </w:t>
      </w:r>
      <w:r>
        <w:rPr>
          <w:b/>
          <w:u w:val="single"/>
        </w:rPr>
        <w:t>8</w:t>
      </w:r>
    </w:p>
    <w:p w14:paraId="2AFA1467" w14:textId="77777777" w:rsidR="00DF53EB" w:rsidRDefault="00DF53EB">
      <w:pPr>
        <w:pStyle w:val="Tekstpodstawowy"/>
        <w:rPr>
          <w:b/>
          <w:u w:val="single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2"/>
        <w:gridCol w:w="2551"/>
        <w:gridCol w:w="2977"/>
        <w:gridCol w:w="1705"/>
      </w:tblGrid>
      <w:tr w:rsidR="00B720C3" w14:paraId="4A9EC1B2" w14:textId="77777777" w:rsidTr="00B720C3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829E" w14:textId="77777777" w:rsidR="00B720C3" w:rsidRDefault="00B720C3">
            <w:pPr>
              <w:pStyle w:val="tabelanagwek"/>
              <w:spacing w:line="276" w:lineRule="auto"/>
            </w:pPr>
            <w:r>
              <w:t>Nr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C103" w14:textId="77777777" w:rsidR="00B720C3" w:rsidRDefault="00B720C3">
            <w:pPr>
              <w:pStyle w:val="tabelanagwek"/>
              <w:spacing w:line="276" w:lineRule="auto"/>
            </w:pPr>
            <w:r>
              <w:t>Temat lekcji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7337" w14:textId="77777777" w:rsidR="00B720C3" w:rsidRDefault="00B720C3">
            <w:pPr>
              <w:pStyle w:val="tabelanagwek"/>
              <w:spacing w:line="276" w:lineRule="auto"/>
            </w:pPr>
            <w:r>
              <w:t>Wymagania konieczne i podstawowe</w:t>
            </w:r>
          </w:p>
          <w:p w14:paraId="503E112C" w14:textId="77777777" w:rsidR="00B720C3" w:rsidRDefault="00B720C3">
            <w:pPr>
              <w:pStyle w:val="wyliczanka01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9920" w14:textId="77777777" w:rsidR="00B720C3" w:rsidRDefault="00B720C3">
            <w:pPr>
              <w:pStyle w:val="tabelanagwek"/>
              <w:spacing w:line="276" w:lineRule="auto"/>
            </w:pPr>
            <w:r>
              <w:t>Wymagania rozszerzone i dopełniające</w:t>
            </w:r>
          </w:p>
          <w:p w14:paraId="55706027" w14:textId="77777777" w:rsidR="00B720C3" w:rsidRDefault="00B720C3">
            <w:pPr>
              <w:pStyle w:val="wyliczanka01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800" w14:textId="77777777" w:rsidR="00B720C3" w:rsidRDefault="00B720C3">
            <w:pPr>
              <w:pStyle w:val="tabelanagwek"/>
              <w:spacing w:line="276" w:lineRule="auto"/>
            </w:pPr>
            <w:r>
              <w:t>Terminy realizacji</w:t>
            </w:r>
          </w:p>
          <w:p w14:paraId="64451E0D" w14:textId="77777777" w:rsidR="00B720C3" w:rsidRDefault="00B720C3">
            <w:pPr>
              <w:pStyle w:val="tabelanagwek"/>
              <w:spacing w:line="276" w:lineRule="auto"/>
            </w:pPr>
            <w:r>
              <w:t>planowany/ rzeczywisty</w:t>
            </w:r>
          </w:p>
        </w:tc>
      </w:tr>
      <w:tr w:rsidR="00B720C3" w14:paraId="23429DDA" w14:textId="77777777" w:rsidTr="00B720C3">
        <w:trPr>
          <w:cantSplit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B5DC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41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 Przemiany energii w zjawiskach cieplnych</w:t>
            </w:r>
          </w:p>
        </w:tc>
      </w:tr>
      <w:tr w:rsidR="00B720C3" w14:paraId="7376FC40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815F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F6CC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Energia wewnętrzna i jej zmiana przez wykonanie pracy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CF6C" w14:textId="77777777" w:rsidR="00B720C3" w:rsidRDefault="00B720C3">
            <w:pPr>
              <w:pStyle w:val="tabelakropka"/>
              <w:spacing w:line="276" w:lineRule="auto"/>
            </w:pPr>
            <w:r>
              <w:t>wymienia składniki energii wewnętrznej (4.5)</w:t>
            </w:r>
          </w:p>
          <w:p w14:paraId="09971783" w14:textId="77777777" w:rsidR="00B720C3" w:rsidRDefault="00B720C3">
            <w:pPr>
              <w:pStyle w:val="tabelakropka"/>
              <w:spacing w:line="276" w:lineRule="auto"/>
            </w:pPr>
            <w:r>
              <w:t>podaje przykłady, w których na skutek wykonania pracy wzrosła energia wewnętrzna ciała (4.4)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B5B0" w14:textId="77777777" w:rsidR="00B720C3" w:rsidRDefault="00B720C3">
            <w:pPr>
              <w:pStyle w:val="tabelakropka"/>
              <w:spacing w:line="276" w:lineRule="auto"/>
            </w:pPr>
            <w:r>
              <w:t>wyjaśnia, dlaczego podczas ruchu z tarciem nie jest spełniona zasada zachowania energii mechanicznej (4.4)</w:t>
            </w:r>
          </w:p>
          <w:p w14:paraId="7FDFE425" w14:textId="77777777" w:rsidR="00B720C3" w:rsidRDefault="00B720C3">
            <w:pPr>
              <w:pStyle w:val="tabelakropka"/>
              <w:spacing w:line="276" w:lineRule="auto"/>
            </w:pPr>
            <w:r>
              <w:t>wyjaśnia, dlaczego przyrost temperatury ciała świadczy o wzroście jego energii wewnętrznej (4.5)</w:t>
            </w:r>
          </w:p>
          <w:p w14:paraId="4B405D05" w14:textId="77777777" w:rsidR="00B720C3" w:rsidRDefault="00B720C3">
            <w:pPr>
              <w:pStyle w:val="tabelakropka"/>
              <w:spacing w:line="276" w:lineRule="auto"/>
            </w:pPr>
            <w:r>
              <w:t>objaśnia różnice między energią mechaniczną i energią wewnętrzną ciała (3.4 i 4.4)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7323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B720C3" w14:paraId="01638B40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0AE0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154E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Cieplny przepływ energii. Rola izolacji cieplnej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3AB0" w14:textId="77777777" w:rsidR="00B720C3" w:rsidRDefault="00B720C3">
            <w:pPr>
              <w:pStyle w:val="tabelakropka"/>
              <w:spacing w:line="276" w:lineRule="auto"/>
            </w:pPr>
            <w:r>
              <w:t>opisuje przepływ ciepła (energii) od ciała o wyższej temperaturze do ciała o niższej temperaturze, następujący przy zetknięciu tych ciał (4.4, 4.7)</w:t>
            </w:r>
          </w:p>
          <w:p w14:paraId="20943440" w14:textId="77777777" w:rsidR="00B720C3" w:rsidRDefault="00B720C3">
            <w:pPr>
              <w:pStyle w:val="tabelakropka"/>
              <w:spacing w:line="276" w:lineRule="auto"/>
            </w:pPr>
            <w:r>
              <w:t>bada przewodnictwo cieplne i określa, który z materiałów jest lepszym przewodnikiem ciepła (1.3, 1.4, 4.10b)</w:t>
            </w:r>
          </w:p>
          <w:p w14:paraId="70A54B92" w14:textId="77777777" w:rsidR="00B720C3" w:rsidRDefault="00B720C3">
            <w:pPr>
              <w:pStyle w:val="tabelakropka"/>
              <w:spacing w:line="276" w:lineRule="auto"/>
            </w:pPr>
            <w:r>
              <w:t>podaje przykłady przewodników i izolatorów (4.7)</w:t>
            </w:r>
          </w:p>
          <w:p w14:paraId="10511574" w14:textId="77777777" w:rsidR="00B720C3" w:rsidRDefault="00B720C3">
            <w:pPr>
              <w:pStyle w:val="tabelakropka"/>
              <w:spacing w:line="276" w:lineRule="auto"/>
            </w:pPr>
            <w:r>
              <w:t>opisuje rolę izolacji cieplnej w życiu codziennym (4.7)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CEE5" w14:textId="77777777" w:rsidR="00B720C3" w:rsidRDefault="00B720C3">
            <w:pPr>
              <w:pStyle w:val="tabelakropka"/>
              <w:spacing w:line="276" w:lineRule="auto"/>
            </w:pPr>
            <w:r>
              <w:t>objaśnia zjawisko przewodzenia ciepła z wykorzystaniem modelu budowy materii (4.7)</w:t>
            </w:r>
          </w:p>
          <w:p w14:paraId="46FDF32B" w14:textId="77777777" w:rsidR="00B720C3" w:rsidRDefault="00B720C3">
            <w:pPr>
              <w:pStyle w:val="tabelakropka"/>
              <w:spacing w:line="276" w:lineRule="auto"/>
            </w:pPr>
            <w:r>
              <w:t>formułuje jakościowo pierwszą zasadę termodynamiki (1.2)</w:t>
            </w:r>
          </w:p>
          <w:p w14:paraId="17669982" w14:textId="77777777" w:rsidR="00B720C3" w:rsidRDefault="00B720C3">
            <w:pPr>
              <w:pStyle w:val="tabelakropka"/>
              <w:spacing w:line="276" w:lineRule="auto"/>
            </w:pPr>
            <w:r>
              <w:t>rozpoznaje sytuacje, w których ciała pozostają w równowadze termicznej (4.1, 4.3)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E62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B720C3" w14:paraId="2ADC4414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BAF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FB9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Zjawisko konwekcji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D0EA" w14:textId="77777777" w:rsidR="00B720C3" w:rsidRDefault="00B720C3">
            <w:pPr>
              <w:pStyle w:val="tabelakropka"/>
              <w:spacing w:line="276" w:lineRule="auto"/>
            </w:pPr>
            <w:r>
              <w:t>podaje przykłady konwekcji (4.8)</w:t>
            </w:r>
          </w:p>
          <w:p w14:paraId="1E7B9081" w14:textId="77777777" w:rsidR="00B720C3" w:rsidRDefault="00B720C3">
            <w:pPr>
              <w:pStyle w:val="tabelakropka"/>
              <w:spacing w:line="276" w:lineRule="auto"/>
            </w:pPr>
            <w:r>
              <w:t>prezentuje doświadczalnie zjawisko konwekcji (4.8)</w:t>
            </w:r>
          </w:p>
          <w:p w14:paraId="05636322" w14:textId="77777777" w:rsidR="00B720C3" w:rsidRDefault="00B720C3">
            <w:pPr>
              <w:pStyle w:val="tabelakropka"/>
              <w:spacing w:line="276" w:lineRule="auto"/>
            </w:pPr>
            <w:r>
              <w:t>wyjaśnia pojęcie ciągu kominowego (4.8)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C0A7" w14:textId="77777777" w:rsidR="00B720C3" w:rsidRDefault="00B720C3">
            <w:pPr>
              <w:pStyle w:val="tabelakropka"/>
              <w:spacing w:line="276" w:lineRule="auto"/>
            </w:pPr>
            <w:r>
              <w:t>wyjaśnia zjawisko konwekcji (4.8)</w:t>
            </w:r>
          </w:p>
          <w:p w14:paraId="0C91B471" w14:textId="77777777" w:rsidR="00B720C3" w:rsidRDefault="00B720C3">
            <w:pPr>
              <w:pStyle w:val="tabelakropka"/>
              <w:spacing w:line="276" w:lineRule="auto"/>
            </w:pPr>
            <w:r>
              <w:t>uzasadnia, dlaczego w cieczach i gazach przepływ energii odbywa się głównie przez konwekcję (1.2, 4.8)</w:t>
            </w:r>
          </w:p>
          <w:p w14:paraId="4CC40A7F" w14:textId="77777777" w:rsidR="00B720C3" w:rsidRDefault="00B720C3">
            <w:pPr>
              <w:pStyle w:val="tabelakropka"/>
              <w:spacing w:line="276" w:lineRule="auto"/>
            </w:pPr>
            <w:r>
              <w:t>opisuje znaczenie konwekcji w prawidłowej wentylacji mieszkań (1.2, 4.8)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3DD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B720C3" w14:paraId="516A57B6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6EFB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64–65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8A78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Ciepło właściwe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FE07" w14:textId="77777777" w:rsidR="00B720C3" w:rsidRDefault="00B720C3">
            <w:pPr>
              <w:pStyle w:val="tabelakropka"/>
              <w:spacing w:line="276" w:lineRule="auto"/>
            </w:pPr>
            <w:r>
              <w:t>opisuje zależność zmiany temperatury ciała od ilości dostarczonego lub oddanego ciepła i masy ciała (1.8, 4.6)</w:t>
            </w:r>
          </w:p>
          <w:p w14:paraId="63B4239D" w14:textId="77777777" w:rsidR="00B720C3" w:rsidRDefault="00B720C3">
            <w:pPr>
              <w:pStyle w:val="tabelakropka"/>
              <w:spacing w:line="276" w:lineRule="auto"/>
            </w:pPr>
            <w:r>
              <w:t>odczytuje z tabeli wartości ciepła właściwego (1.1, 4.6)</w:t>
            </w:r>
          </w:p>
          <w:p w14:paraId="10C72C68" w14:textId="77777777" w:rsidR="00B720C3" w:rsidRDefault="00B720C3">
            <w:pPr>
              <w:pStyle w:val="tabelakropka"/>
              <w:spacing w:line="276" w:lineRule="auto"/>
            </w:pPr>
            <w:r>
              <w:t>analizuje znaczenie dla przyrody dużej wartości ciepła właściwego wody (1.2, 4.6)</w:t>
            </w:r>
          </w:p>
          <w:p w14:paraId="43FF5A9D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ciepło właściwe ze wzoru </w:t>
            </w:r>
            <w:r>
              <w:rPr>
                <w:rFonts w:eastAsia="Times New Roman"/>
                <w:position w:val="-20"/>
              </w:rPr>
              <w:object w:dxaOrig="756" w:dyaOrig="504" w14:anchorId="7BAC3414">
                <v:shape id="_x0000_i1046" type="#_x0000_t75" style="width:38.25pt;height:24.75pt" o:ole="">
                  <v:imagedata r:id="rId56" o:title=""/>
                </v:shape>
                <o:OLEObject Type="Embed" ProgID="Equation.3" ShapeID="_x0000_i1046" DrawAspect="Content" ObjectID="_1789478181" r:id="rId57"/>
              </w:object>
            </w:r>
            <w:r>
              <w:t xml:space="preserve"> (1.6, 4.6)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01CB" w14:textId="77777777" w:rsidR="00B720C3" w:rsidRDefault="00B720C3">
            <w:pPr>
              <w:pStyle w:val="tabelakropka"/>
              <w:spacing w:line="276" w:lineRule="auto"/>
            </w:pPr>
            <w:r>
              <w:t>definiuje ciepło właściwe substancji (1.8, 4.6)</w:t>
            </w:r>
          </w:p>
          <w:p w14:paraId="6A058A88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każdą wielkość ze wzoru </w:t>
            </w:r>
            <w:r>
              <w:rPr>
                <w:rFonts w:eastAsia="Times New Roman"/>
                <w:position w:val="-8"/>
              </w:rPr>
              <w:object w:dxaOrig="840" w:dyaOrig="240" w14:anchorId="1856E305">
                <v:shape id="_x0000_i1047" type="#_x0000_t75" style="width:42pt;height:12pt" o:ole="">
                  <v:imagedata r:id="rId58" o:title=""/>
                </v:shape>
                <o:OLEObject Type="Embed" ProgID="Equation.3" ShapeID="_x0000_i1047" DrawAspect="Content" ObjectID="_1789478182" r:id="rId59"/>
              </w:object>
            </w:r>
            <w:r>
              <w:fldChar w:fldCharType="begin"/>
            </w:r>
            <w:r>
              <w:instrText xml:space="preserve"> QUOTE </w:instrTex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5850051E" wp14:editId="10E1229F">
                  <wp:extent cx="101600" cy="14605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27F9F59F" wp14:editId="3B508FA8">
                  <wp:extent cx="101600" cy="146050"/>
                  <wp:effectExtent l="0" t="0" r="0" b="0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(4.6)</w:t>
            </w:r>
          </w:p>
          <w:p w14:paraId="71A06FAD" w14:textId="77777777" w:rsidR="00B720C3" w:rsidRDefault="00B720C3">
            <w:pPr>
              <w:pStyle w:val="tabelakropka"/>
              <w:spacing w:line="276" w:lineRule="auto"/>
            </w:pPr>
            <w:r>
              <w:t>wyjaśnia sens fizyczny ciepła właściwego (4.6)</w:t>
            </w:r>
          </w:p>
          <w:p w14:paraId="32E92BBF" w14:textId="77777777" w:rsidR="00B720C3" w:rsidRDefault="00B720C3">
            <w:pPr>
              <w:pStyle w:val="tabelakropka"/>
              <w:spacing w:line="276" w:lineRule="auto"/>
            </w:pPr>
            <w:r>
              <w:t>opisuje zasadę działania wymiennika ciepła i chłodnicy (1.1)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771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B720C3" w14:paraId="359812FF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BCE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66–67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D750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Przemiany energii w zjawiskach topnienia i parowania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964" w14:textId="77777777" w:rsidR="00B720C3" w:rsidRDefault="00B720C3">
            <w:pPr>
              <w:pStyle w:val="tabelakropka"/>
              <w:spacing w:line="276" w:lineRule="auto"/>
            </w:pPr>
            <w:r>
              <w:t>demonstruje zjawiska topnienia, wrzenia i skraplania (1.3, 4.10a)</w:t>
            </w:r>
          </w:p>
          <w:p w14:paraId="006E6FA9" w14:textId="77777777" w:rsidR="00B720C3" w:rsidRDefault="00B720C3">
            <w:pPr>
              <w:pStyle w:val="tabelakropka"/>
              <w:spacing w:line="276" w:lineRule="auto"/>
            </w:pPr>
            <w:r>
              <w:t>opisuje zjawisko topnienia (stałość temperatury, zmiany energii wewnętrznej topniejących ciał) (1.1, 4.9)</w:t>
            </w:r>
          </w:p>
          <w:p w14:paraId="27BE6377" w14:textId="77777777" w:rsidR="00B720C3" w:rsidRDefault="00B720C3">
            <w:pPr>
              <w:pStyle w:val="tabelakropka"/>
              <w:spacing w:line="276" w:lineRule="auto"/>
            </w:pPr>
            <w:r>
              <w:t>podaje przykład znaczenia w przyrodzie dużej wartości ciepła topnienia lodu (1.2, 4.9)</w:t>
            </w:r>
          </w:p>
          <w:p w14:paraId="4DFA8121" w14:textId="77777777" w:rsidR="00B720C3" w:rsidRDefault="00B720C3">
            <w:pPr>
              <w:pStyle w:val="tabelakropka"/>
              <w:spacing w:line="276" w:lineRule="auto"/>
            </w:pPr>
            <w:r>
              <w:t>opisuje proporcjonalność ilości ciepła potrzebnego do stopienia ciała stałego w temperaturze topnienia do masy tego ciała (1.8, 4.9)</w:t>
            </w:r>
          </w:p>
          <w:p w14:paraId="1E38BD79" w14:textId="77777777" w:rsidR="00B720C3" w:rsidRDefault="00B720C3">
            <w:pPr>
              <w:pStyle w:val="tabelakropka"/>
              <w:spacing w:line="276" w:lineRule="auto"/>
            </w:pPr>
            <w:r>
              <w:t>odczytuje z tabeli temperaturę topnienia i ciepło topnienia (1.1)</w:t>
            </w:r>
          </w:p>
          <w:p w14:paraId="01C98B1A" w14:textId="77777777" w:rsidR="00B720C3" w:rsidRDefault="00B720C3">
            <w:pPr>
              <w:pStyle w:val="tabelakropka"/>
              <w:spacing w:line="276" w:lineRule="auto"/>
            </w:pPr>
            <w:r>
              <w:t>analizuje (energetycznie) zjawiska parowania i wrzenia (4.9)</w:t>
            </w:r>
          </w:p>
          <w:p w14:paraId="2BEA0424" w14:textId="77777777" w:rsidR="00B720C3" w:rsidRDefault="00B720C3">
            <w:pPr>
              <w:pStyle w:val="tabelakropka"/>
              <w:spacing w:line="276" w:lineRule="auto"/>
            </w:pPr>
            <w:r>
              <w:t>opisuje proporcjonalność ilości ciepła potrzebnego do wyparowania cieczy do masy tej cieczy (1.8)</w:t>
            </w:r>
          </w:p>
          <w:p w14:paraId="4BADAC8D" w14:textId="77777777" w:rsidR="00B720C3" w:rsidRDefault="00B720C3">
            <w:pPr>
              <w:pStyle w:val="tabelakropka"/>
              <w:spacing w:line="276" w:lineRule="auto"/>
            </w:pPr>
            <w:r>
              <w:t>odczytuje z tabeli temperaturę wrzenia i ciepło parowania w temperaturze wrzenia (1.1)</w:t>
            </w:r>
          </w:p>
          <w:p w14:paraId="60C17509" w14:textId="77777777" w:rsidR="00B720C3" w:rsidRDefault="00B720C3">
            <w:pPr>
              <w:pStyle w:val="tabelakropka"/>
              <w:spacing w:line="276" w:lineRule="auto"/>
            </w:pPr>
            <w:r>
              <w:t>podaje przykłady znaczenia w przyrodzie dużej wartości ciepła parowania wody (1.2)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5F9" w14:textId="77777777" w:rsidR="00B720C3" w:rsidRDefault="00B720C3">
            <w:pPr>
              <w:pStyle w:val="tabelakropka"/>
              <w:spacing w:line="276" w:lineRule="auto"/>
            </w:pPr>
            <w:r>
              <w:t>wyjaśnia, dlaczego podczas topnienia i krzepnięcia temperatura pozostaje stała mimo zmiany energii wewnętrznej (1.2, 4.9)</w:t>
            </w:r>
          </w:p>
          <w:p w14:paraId="2624AD64" w14:textId="77777777" w:rsidR="00B720C3" w:rsidRDefault="00B720C3">
            <w:pPr>
              <w:pStyle w:val="tabelakropka"/>
              <w:spacing w:line="276" w:lineRule="auto"/>
            </w:pPr>
            <w:r>
              <w:t xml:space="preserve">na podstawie proporcjonalności </w:t>
            </w:r>
            <w:r>
              <w:rPr>
                <w:rFonts w:eastAsia="Times New Roman"/>
                <w:position w:val="-8"/>
              </w:rPr>
              <w:object w:dxaOrig="528" w:dyaOrig="240" w14:anchorId="1CA3F108">
                <v:shape id="_x0000_i1048" type="#_x0000_t75" style="width:26.25pt;height:12pt" o:ole="">
                  <v:imagedata r:id="rId61" o:title=""/>
                </v:shape>
                <o:OLEObject Type="Embed" ProgID="Equation.DSMT4" ShapeID="_x0000_i1048" DrawAspect="Content" ObjectID="_1789478183" r:id="rId62"/>
              </w:object>
            </w:r>
            <w:r>
              <w:t>definiuje ciepło topnienia substancji (1.8, 4.9)</w:t>
            </w:r>
          </w:p>
          <w:p w14:paraId="681C9996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każdą wielkość ze wzoru </w:t>
            </w:r>
            <w:r>
              <w:rPr>
                <w:rFonts w:eastAsia="Times New Roman"/>
                <w:position w:val="-10"/>
              </w:rPr>
              <w:object w:dxaOrig="624" w:dyaOrig="288" w14:anchorId="586280F1">
                <v:shape id="_x0000_i1049" type="#_x0000_t75" style="width:30.75pt;height:14.25pt" o:ole="">
                  <v:imagedata r:id="rId63" o:title=""/>
                </v:shape>
                <o:OLEObject Type="Embed" ProgID="Equation.DSMT4" ShapeID="_x0000_i1049" DrawAspect="Content" ObjectID="_1789478184" r:id="rId64"/>
              </w:object>
            </w:r>
            <w:r>
              <w:t xml:space="preserve"> (1.6, 4.9)</w:t>
            </w:r>
          </w:p>
          <w:p w14:paraId="2C3CFB8A" w14:textId="77777777" w:rsidR="00B720C3" w:rsidRDefault="00B720C3">
            <w:pPr>
              <w:pStyle w:val="tabelakropka"/>
              <w:spacing w:line="276" w:lineRule="auto"/>
            </w:pPr>
            <w:r>
              <w:t>wyjaśnia sens fizyczny ciepła topnienia (1.2, 4.9)</w:t>
            </w:r>
          </w:p>
          <w:p w14:paraId="3A8AB420" w14:textId="77777777" w:rsidR="00B720C3" w:rsidRDefault="00B720C3">
            <w:pPr>
              <w:pStyle w:val="tabelakropka"/>
              <w:spacing w:line="276" w:lineRule="auto"/>
            </w:pPr>
            <w:r>
              <w:t xml:space="preserve">na podstawie proporcjonalności </w:t>
            </w:r>
            <w:r>
              <w:rPr>
                <w:rFonts w:eastAsia="Times New Roman"/>
                <w:position w:val="-8"/>
              </w:rPr>
              <w:object w:dxaOrig="528" w:dyaOrig="240" w14:anchorId="55F990DD">
                <v:shape id="_x0000_i1050" type="#_x0000_t75" style="width:26.25pt;height:12pt" o:ole="">
                  <v:imagedata r:id="rId61" o:title=""/>
                </v:shape>
                <o:OLEObject Type="Embed" ProgID="Equation.DSMT4" ShapeID="_x0000_i1050" DrawAspect="Content" ObjectID="_1789478185" r:id="rId65"/>
              </w:object>
            </w:r>
            <w:r>
              <w:t xml:space="preserve"> definiuje ciepło parowania (1.8, 4.9)</w:t>
            </w:r>
          </w:p>
          <w:p w14:paraId="762D050A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każdą wielkość ze wzoru </w:t>
            </w:r>
            <w:r>
              <w:rPr>
                <w:rFonts w:eastAsia="Times New Roman"/>
                <w:position w:val="-12"/>
              </w:rPr>
              <w:object w:dxaOrig="660" w:dyaOrig="300" w14:anchorId="62375D07">
                <v:shape id="_x0000_i1051" type="#_x0000_t75" style="width:33pt;height:15pt" o:ole="">
                  <v:imagedata r:id="rId66" o:title=""/>
                </v:shape>
                <o:OLEObject Type="Embed" ProgID="Equation.DSMT4" ShapeID="_x0000_i1051" DrawAspect="Content" ObjectID="_1789478186" r:id="rId67"/>
              </w:object>
            </w:r>
            <w:r>
              <w:t xml:space="preserve"> (1.6, 4.9)</w:t>
            </w:r>
          </w:p>
          <w:p w14:paraId="38275389" w14:textId="77777777" w:rsidR="00B720C3" w:rsidRDefault="00B720C3">
            <w:pPr>
              <w:pStyle w:val="tabelakropka"/>
              <w:spacing w:line="276" w:lineRule="auto"/>
            </w:pPr>
            <w:r>
              <w:t>wyjaśnia sens fizyczny ciepła parowania (1.2)</w:t>
            </w:r>
          </w:p>
          <w:p w14:paraId="57BC6ED5" w14:textId="77777777" w:rsidR="00B720C3" w:rsidRDefault="00B720C3">
            <w:pPr>
              <w:pStyle w:val="tabelakropka"/>
              <w:spacing w:line="276" w:lineRule="auto"/>
            </w:pPr>
            <w:r>
              <w:t>opisuje zasadę działania chłodziarki (1.1)</w:t>
            </w:r>
          </w:p>
          <w:p w14:paraId="72F4C6D4" w14:textId="77777777" w:rsidR="00B720C3" w:rsidRDefault="00B720C3">
            <w:pPr>
              <w:pStyle w:val="tabelakropka"/>
              <w:spacing w:line="276" w:lineRule="auto"/>
            </w:pPr>
            <w:r>
              <w:t>opisuje (na podstawie wiadomości z klasy 7.) zjawiska sublimacji i resublimacji (4.9)</w:t>
            </w:r>
          </w:p>
          <w:p w14:paraId="337CB0F9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00F8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</w:pPr>
          </w:p>
        </w:tc>
      </w:tr>
      <w:tr w:rsidR="00B720C3" w14:paraId="2E200007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261D7F81" w14:textId="77777777" w:rsidR="00B720C3" w:rsidRDefault="00B720C3">
            <w:pPr>
              <w:pStyle w:val="tabelabold"/>
              <w:spacing w:line="276" w:lineRule="auto"/>
            </w:pPr>
            <w:r>
              <w:t>68–69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54B13A8C" w14:textId="77777777" w:rsidR="00B720C3" w:rsidRDefault="00B720C3">
            <w:pPr>
              <w:pStyle w:val="tabelanagwek"/>
              <w:spacing w:line="276" w:lineRule="auto"/>
            </w:pPr>
            <w:r>
              <w:t>Powtórzenie. Sprawdzian</w:t>
            </w:r>
          </w:p>
        </w:tc>
      </w:tr>
      <w:tr w:rsidR="00B720C3" w14:paraId="51B7A576" w14:textId="77777777" w:rsidTr="00B720C3">
        <w:trPr>
          <w:cantSplit/>
          <w:tblHeader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6FD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413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8. Drgania i fale sprężyste</w:t>
            </w:r>
          </w:p>
        </w:tc>
      </w:tr>
      <w:tr w:rsidR="00B720C3" w14:paraId="40C85755" w14:textId="77777777" w:rsidTr="00B720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79A2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70–71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68E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Ruch drgający. Przemiany energii mechanicznej w ruchu drgającym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5318" w14:textId="77777777" w:rsidR="00B720C3" w:rsidRDefault="00B720C3">
            <w:pPr>
              <w:pStyle w:val="tabelakropka"/>
              <w:spacing w:line="276" w:lineRule="auto"/>
            </w:pPr>
            <w:r>
              <w:t>wskazuje w otoczeniu przykłady ciał wykonujących ruch drgający (8.1)</w:t>
            </w:r>
          </w:p>
          <w:p w14:paraId="18C6B3EF" w14:textId="77777777" w:rsidR="00B720C3" w:rsidRDefault="00B720C3">
            <w:pPr>
              <w:pStyle w:val="tabelakropka"/>
              <w:spacing w:line="276" w:lineRule="auto"/>
            </w:pPr>
            <w:r>
              <w:t>podaje znaczenie pojęć: położenie równowagi, wychylenie, amplituda, okres, częstotliwość (8.1)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A71A" w14:textId="77777777" w:rsidR="00B720C3" w:rsidRDefault="00B720C3">
            <w:pPr>
              <w:pStyle w:val="tabelakropka"/>
              <w:spacing w:line="276" w:lineRule="auto"/>
            </w:pPr>
            <w:r>
              <w:t xml:space="preserve">odczytuje amplitudę i okres z wykresu </w:t>
            </w:r>
            <w:r>
              <w:rPr>
                <w:rFonts w:eastAsia="Times New Roman"/>
                <w:position w:val="-10"/>
              </w:rPr>
              <w:object w:dxaOrig="372" w:dyaOrig="288" w14:anchorId="00F8C138">
                <v:shape id="_x0000_i1052" type="#_x0000_t75" style="width:18.75pt;height:14.25pt" o:ole="">
                  <v:imagedata r:id="rId68" o:title=""/>
                </v:shape>
                <o:OLEObject Type="Embed" ProgID="Equation.DSMT4" ShapeID="_x0000_i1052" DrawAspect="Content" ObjectID="_1789478187" r:id="rId69"/>
              </w:object>
            </w:r>
            <w:r>
              <w:t xml:space="preserve"> dla drgającego ciała (1.1, 8.1, 8.3)</w:t>
            </w:r>
          </w:p>
          <w:p w14:paraId="66A44AAA" w14:textId="77777777" w:rsidR="00B720C3" w:rsidRDefault="00B720C3">
            <w:pPr>
              <w:pStyle w:val="tabelakropka"/>
              <w:spacing w:line="276" w:lineRule="auto"/>
            </w:pPr>
            <w:r>
              <w:t>opisuje ruch wahadła i ciężarka na sprężynie oraz analizuje przemiany energii mechanicznej w tych ruchach (1.2, 8.2)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AC4" w14:textId="77777777" w:rsidR="00B720C3" w:rsidRDefault="00B720C3">
            <w:pPr>
              <w:keepLines/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565D65A6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2175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72–73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6D94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Wahadło. Wyznaczanie okresu i częstotliwości drgań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AC12" w14:textId="77777777" w:rsidR="00B720C3" w:rsidRDefault="00B720C3">
            <w:pPr>
              <w:pStyle w:val="tabelakropka"/>
              <w:spacing w:line="276" w:lineRule="auto"/>
            </w:pPr>
            <w:r>
              <w:t>doświadczalnie wyznacza okres i częstotliwość drgań wahadła lub ciężarka na sprężynie (1.3, 1.4, 1.5, 8.9a)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F832" w14:textId="77777777" w:rsidR="00B720C3" w:rsidRDefault="00B720C3">
            <w:pPr>
              <w:pStyle w:val="tabelakropka"/>
              <w:spacing w:line="276" w:lineRule="auto"/>
            </w:pPr>
            <w:r>
              <w:t>opisuje zjawisko izochronizmu wahadła (8.9a)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ED9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637D8FD7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81B2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74–75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7530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Fala sprężysta. Wielkości, które opisują falę sprężystą, i związki między nimi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7F04" w14:textId="77777777" w:rsidR="00B720C3" w:rsidRDefault="00B720C3">
            <w:pPr>
              <w:pStyle w:val="tabelakropka"/>
              <w:spacing w:line="276" w:lineRule="auto"/>
            </w:pPr>
            <w:r>
              <w:t>demonstruje falę poprzeczną i falę podłużną (8.4)</w:t>
            </w:r>
          </w:p>
          <w:p w14:paraId="1672885C" w14:textId="77777777" w:rsidR="00B720C3" w:rsidRDefault="00B720C3">
            <w:pPr>
              <w:pStyle w:val="tabelakropka"/>
              <w:spacing w:line="276" w:lineRule="auto"/>
            </w:pPr>
            <w:r>
              <w:t>podaje różnice między falami poprzecznymi i falami podłużnymi (8.4)</w:t>
            </w:r>
          </w:p>
          <w:p w14:paraId="42E5E4F9" w14:textId="77777777" w:rsidR="00B720C3" w:rsidRDefault="00B720C3">
            <w:pPr>
              <w:pStyle w:val="tabelakropka"/>
              <w:spacing w:line="276" w:lineRule="auto"/>
            </w:pPr>
            <w:r>
              <w:t>posługuje się pojęciami: długość fali, szybkość rozchodzenia się fali, kierunek rozchodzenia się fali (8.5)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FD1A" w14:textId="77777777" w:rsidR="00B720C3" w:rsidRDefault="00B720C3">
            <w:pPr>
              <w:pStyle w:val="tabelakropka"/>
              <w:spacing w:line="276" w:lineRule="auto"/>
            </w:pPr>
            <w:r>
              <w:t>opisuje mechanizm przekazywania drgań w przypadku fali na napiętej linie i fal dźwiękowych w powietrzu (8.4)</w:t>
            </w:r>
          </w:p>
          <w:p w14:paraId="4A337D5A" w14:textId="77777777" w:rsidR="00B720C3" w:rsidRDefault="00B720C3">
            <w:pPr>
              <w:pStyle w:val="tabelakropka"/>
              <w:spacing w:line="276" w:lineRule="auto"/>
            </w:pPr>
            <w:r>
              <w:t xml:space="preserve">stosuje wzory </w:t>
            </w:r>
            <w:r>
              <w:rPr>
                <w:rFonts w:eastAsia="Times New Roman"/>
                <w:position w:val="-6"/>
              </w:rPr>
              <w:object w:dxaOrig="576" w:dyaOrig="240" w14:anchorId="6219357E">
                <v:shape id="_x0000_i1053" type="#_x0000_t75" style="width:29.25pt;height:12pt" o:ole="">
                  <v:imagedata r:id="rId70" o:title=""/>
                </v:shape>
                <o:OLEObject Type="Embed" ProgID="Equation.DSMT4" ShapeID="_x0000_i1053" DrawAspect="Content" ObjectID="_1789478188" r:id="rId71"/>
              </w:object>
            </w:r>
            <w:r>
              <w:t xml:space="preserve">oraz </w:t>
            </w:r>
            <w:r>
              <w:rPr>
                <w:rFonts w:eastAsia="Times New Roman"/>
                <w:position w:val="-24"/>
              </w:rPr>
              <w:object w:dxaOrig="528" w:dyaOrig="552" w14:anchorId="7C260CCB">
                <v:shape id="_x0000_i1054" type="#_x0000_t75" style="width:26.25pt;height:27.75pt" o:ole="">
                  <v:imagedata r:id="rId72" o:title=""/>
                </v:shape>
                <o:OLEObject Type="Embed" ProgID="Equation.DSMT4" ShapeID="_x0000_i1054" DrawAspect="Content" ObjectID="_1789478189" r:id="rId73"/>
              </w:object>
            </w:r>
            <w:r>
              <w:t xml:space="preserve"> do obliczeń (1.6, 8.5)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44C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13BB2D0A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08D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76–77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02DD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Dźwięki i wielkości, które je opisują. Ultradźwięki i infradźwięki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9B32" w14:textId="77777777" w:rsidR="00B720C3" w:rsidRDefault="00B720C3">
            <w:pPr>
              <w:pStyle w:val="tabelakropka"/>
              <w:spacing w:before="0" w:line="276" w:lineRule="auto"/>
            </w:pPr>
            <w:r>
              <w:t>opisuje mechanizm powstawania dźwięków w powietrzu (8.6)</w:t>
            </w:r>
          </w:p>
          <w:p w14:paraId="0014AEE0" w14:textId="77777777" w:rsidR="00B720C3" w:rsidRDefault="00B720C3">
            <w:pPr>
              <w:pStyle w:val="tabelakropka"/>
              <w:spacing w:before="0" w:line="276" w:lineRule="auto"/>
            </w:pPr>
            <w:r>
              <w:t>podaje przykłady źródeł dźwięku (8.6)</w:t>
            </w:r>
          </w:p>
          <w:p w14:paraId="34857575" w14:textId="77777777" w:rsidR="00B720C3" w:rsidRDefault="00B720C3">
            <w:pPr>
              <w:pStyle w:val="tabelakropka"/>
              <w:spacing w:before="0" w:line="276" w:lineRule="auto"/>
            </w:pPr>
            <w:r>
              <w:t>demonstruje wytwarzanie dźwięków w przedmiotach drgających i instrumentach muzycznych (8.9b)</w:t>
            </w:r>
          </w:p>
          <w:p w14:paraId="7EF7D82D" w14:textId="77777777" w:rsidR="00B720C3" w:rsidRDefault="00B720C3">
            <w:pPr>
              <w:pStyle w:val="tabelakropka"/>
              <w:spacing w:before="0" w:line="276" w:lineRule="auto"/>
            </w:pPr>
            <w:r>
              <w:t>wymienia, od jakich wielkości fizycznych zależy wysokość i głośność dźwięku (8.7)</w:t>
            </w:r>
          </w:p>
          <w:p w14:paraId="052D398D" w14:textId="77777777" w:rsidR="00B720C3" w:rsidRDefault="00B720C3">
            <w:pPr>
              <w:pStyle w:val="tabelakropka"/>
              <w:spacing w:line="276" w:lineRule="auto"/>
            </w:pPr>
            <w:r>
              <w:t xml:space="preserve">obserwuje oscylogramy dźwięków z wykorzystaniem komputera (8.9c) </w:t>
            </w:r>
          </w:p>
          <w:p w14:paraId="33058BCC" w14:textId="77777777" w:rsidR="00B720C3" w:rsidRDefault="00B720C3">
            <w:pPr>
              <w:pStyle w:val="tabelakropka"/>
              <w:spacing w:line="276" w:lineRule="auto"/>
            </w:pPr>
            <w:r>
              <w:t>wyjaśnia, co nazywamy ultradźwiękami i infradźwiękami (8.8)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E613" w14:textId="77777777" w:rsidR="00B720C3" w:rsidRDefault="00B720C3">
            <w:pPr>
              <w:pStyle w:val="tabelakropka"/>
              <w:spacing w:line="276" w:lineRule="auto"/>
            </w:pPr>
            <w:r>
              <w:t>podaje cechy fali dźwiękowej (częstotliwość 20–20 000 Hz, fala podłużna) (8.8)</w:t>
            </w:r>
          </w:p>
          <w:p w14:paraId="4717665B" w14:textId="77777777" w:rsidR="00B720C3" w:rsidRDefault="00B720C3">
            <w:pPr>
              <w:pStyle w:val="tabelakropka"/>
              <w:spacing w:line="276" w:lineRule="auto"/>
            </w:pPr>
            <w:r>
              <w:t>opisuje występowanie w przyrodzie infradźwięków i ultradźwięków oraz ich zastosowanie (8.8)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89D9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7FBA774D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9EFE" w14:textId="77777777" w:rsidR="00B720C3" w:rsidRDefault="00B720C3">
            <w:pPr>
              <w:pStyle w:val="tabelabold"/>
              <w:spacing w:line="276" w:lineRule="auto"/>
              <w:jc w:val="center"/>
            </w:pPr>
            <w:r>
              <w:t>78</w:t>
            </w:r>
            <w:r>
              <w:rPr>
                <w:b w:val="0"/>
              </w:rPr>
              <w:t>–</w:t>
            </w:r>
            <w:r>
              <w:t>79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3F41" w14:textId="77777777" w:rsidR="00B720C3" w:rsidRDefault="00B720C3">
            <w:pPr>
              <w:pStyle w:val="tabelanagwek"/>
              <w:spacing w:line="276" w:lineRule="auto"/>
            </w:pPr>
            <w:r>
              <w:t>Powtórzenie. Sprawdzian</w:t>
            </w:r>
          </w:p>
        </w:tc>
      </w:tr>
      <w:tr w:rsidR="00B720C3" w14:paraId="54A4F68B" w14:textId="77777777" w:rsidTr="00B720C3">
        <w:trPr>
          <w:cantSplit/>
          <w:tblHeader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B3F" w14:textId="77777777" w:rsidR="00B720C3" w:rsidRDefault="00B720C3">
            <w:pPr>
              <w:pStyle w:val="tabelanagwek"/>
              <w:spacing w:line="276" w:lineRule="auto"/>
            </w:pPr>
            <w:r>
              <w:t>9. O elektryczności statycznej</w:t>
            </w:r>
          </w:p>
        </w:tc>
      </w:tr>
      <w:tr w:rsidR="00B720C3" w14:paraId="45A6D4B4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1759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80–81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9DE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Elektryzowanie ciała przez tarcie i dotyk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8853" w14:textId="77777777" w:rsidR="00B720C3" w:rsidRDefault="00B720C3">
            <w:pPr>
              <w:pStyle w:val="tabelakropka"/>
              <w:spacing w:line="276" w:lineRule="auto"/>
            </w:pPr>
            <w:r>
              <w:t>opisuje budowę atomu i jego składniki (6.1, 6.6)</w:t>
            </w:r>
          </w:p>
          <w:p w14:paraId="0563B717" w14:textId="77777777" w:rsidR="00B720C3" w:rsidRDefault="00B720C3">
            <w:pPr>
              <w:pStyle w:val="tabelakropka"/>
              <w:spacing w:line="276" w:lineRule="auto"/>
            </w:pPr>
            <w:r>
              <w:t>wskazuje w otoczeniu zjawiska elektryzowania przez tarcie i dotyk (6.1)</w:t>
            </w:r>
          </w:p>
          <w:p w14:paraId="5D73A626" w14:textId="77777777" w:rsidR="00B720C3" w:rsidRDefault="00B720C3">
            <w:pPr>
              <w:pStyle w:val="tabelakropka"/>
              <w:spacing w:line="276" w:lineRule="auto"/>
            </w:pPr>
            <w:r>
              <w:t>demonstruje zjawisko elektryzowania przez tarcie i dotyk (1.4, 6.16a)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F3DF" w14:textId="77777777" w:rsidR="00B720C3" w:rsidRDefault="00B720C3">
            <w:pPr>
              <w:pStyle w:val="tabelakropka"/>
              <w:spacing w:line="276" w:lineRule="auto"/>
            </w:pPr>
            <w:r>
              <w:t>określa jednostkę ładunku (1 C) jako wielokrotność ładunku elementarnego (6.6)</w:t>
            </w:r>
          </w:p>
          <w:p w14:paraId="50CD7359" w14:textId="77777777" w:rsidR="00B720C3" w:rsidRDefault="00B720C3">
            <w:pPr>
              <w:pStyle w:val="tabelakropka"/>
              <w:spacing w:line="276" w:lineRule="auto"/>
            </w:pPr>
            <w:r>
              <w:t>wyjaśnia elektryzowanie przez tarcie i dotyk, analizuje przepływ elektronów (6.1)</w:t>
            </w:r>
          </w:p>
          <w:p w14:paraId="74CF0627" w14:textId="77777777" w:rsidR="00B720C3" w:rsidRDefault="00B720C3">
            <w:pPr>
              <w:pStyle w:val="tabelakropka"/>
              <w:spacing w:line="276" w:lineRule="auto"/>
            </w:pPr>
            <w:r>
              <w:t>wyjaśnia pojęcie jonu (6.1)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ACB" w14:textId="77777777" w:rsidR="00B720C3" w:rsidRDefault="00B720C3">
            <w:pPr>
              <w:pStyle w:val="tabelabold"/>
              <w:spacing w:line="276" w:lineRule="auto"/>
            </w:pPr>
          </w:p>
        </w:tc>
      </w:tr>
      <w:tr w:rsidR="00B720C3" w14:paraId="45CA5F1F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D7C1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E333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Siły wzajemnego oddziaływania ciał naelektryzowa-nych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FE6F" w14:textId="77777777" w:rsidR="00B720C3" w:rsidRDefault="00B720C3">
            <w:pPr>
              <w:pStyle w:val="tabelakropka"/>
              <w:spacing w:line="276" w:lineRule="auto"/>
            </w:pPr>
            <w:r>
              <w:t>bada jakościowo oddziaływanie między ciałami naelektryzowanymi (1.4, 6.2, 6.16b)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92B" w14:textId="77777777" w:rsidR="00B720C3" w:rsidRDefault="00B720C3">
            <w:pPr>
              <w:pStyle w:val="tabelakropka"/>
              <w:spacing w:line="276" w:lineRule="auto"/>
            </w:pPr>
            <w:r>
              <w:t>formułuje ogólne wnioski z badań nad oddziaływaniem ciał naelektryzowanych (1.2, 1.3)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673" w14:textId="77777777" w:rsidR="00B720C3" w:rsidRDefault="00B720C3">
            <w:pPr>
              <w:pStyle w:val="tabelabold"/>
              <w:spacing w:line="276" w:lineRule="auto"/>
            </w:pPr>
          </w:p>
        </w:tc>
      </w:tr>
      <w:tr w:rsidR="00B720C3" w14:paraId="2CF19C75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FDD4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987E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Przewodniki i izolatory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D199" w14:textId="77777777" w:rsidR="00B720C3" w:rsidRDefault="00B720C3">
            <w:pPr>
              <w:pStyle w:val="tabelakropka"/>
              <w:spacing w:line="276" w:lineRule="auto"/>
            </w:pPr>
            <w:r>
              <w:t>podaje przykłady przewodników i izolatorów (6.3, 6.16c)</w:t>
            </w:r>
          </w:p>
          <w:p w14:paraId="0DB49A6D" w14:textId="77777777" w:rsidR="00B720C3" w:rsidRDefault="00B720C3">
            <w:pPr>
              <w:pStyle w:val="tabelakropka"/>
              <w:spacing w:line="276" w:lineRule="auto"/>
            </w:pPr>
            <w:r>
              <w:t>opisuje budowę przewodników i izolatorów, wyjaśnia rolę elektronów swobodnych (6.3)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F1C8" w14:textId="77777777" w:rsidR="00B720C3" w:rsidRDefault="00B720C3">
            <w:pPr>
              <w:pStyle w:val="tabelakropka"/>
              <w:spacing w:line="276" w:lineRule="auto"/>
            </w:pPr>
            <w:r>
              <w:t xml:space="preserve">wyjaśnia, jak rozmieszczony jest </w:t>
            </w:r>
            <w:r>
              <w:rPr>
                <w:b/>
              </w:rPr>
              <w:t>–</w:t>
            </w:r>
            <w:r>
              <w:t xml:space="preserve">uzyskany na skutek naelektryzowania </w:t>
            </w:r>
            <w:r>
              <w:rPr>
                <w:b/>
              </w:rPr>
              <w:t>–</w:t>
            </w:r>
            <w:r>
              <w:t xml:space="preserve"> ładunek w przewodniku, a jak w izolatorze (6.3)</w:t>
            </w:r>
          </w:p>
          <w:p w14:paraId="410C699C" w14:textId="77777777" w:rsidR="00B720C3" w:rsidRDefault="00B720C3">
            <w:pPr>
              <w:pStyle w:val="tabelakropka"/>
              <w:spacing w:line="276" w:lineRule="auto"/>
            </w:pPr>
            <w:r>
              <w:t>opisuje mechanizm zobojętniania ciał naelektryzowanych (metali i izolatorów) (6.3)</w:t>
            </w:r>
          </w:p>
          <w:p w14:paraId="143C6B5A" w14:textId="77777777" w:rsidR="00B720C3" w:rsidRDefault="00B720C3">
            <w:pPr>
              <w:pStyle w:val="tabelakropka"/>
              <w:spacing w:line="276" w:lineRule="auto"/>
            </w:pPr>
            <w:r>
              <w:t>wyjaśnia uziemianie ciał (6.3)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1D3" w14:textId="77777777" w:rsidR="00B720C3" w:rsidRDefault="00B720C3">
            <w:pPr>
              <w:pStyle w:val="tabelabold"/>
              <w:spacing w:line="276" w:lineRule="auto"/>
            </w:pPr>
          </w:p>
        </w:tc>
      </w:tr>
      <w:tr w:rsidR="00B720C3" w14:paraId="48345BA2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F145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C9D3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4A64" w14:textId="77777777" w:rsidR="00B720C3" w:rsidRDefault="00B720C3">
            <w:pPr>
              <w:pStyle w:val="tabelakropka"/>
              <w:spacing w:line="276" w:lineRule="auto"/>
            </w:pPr>
            <w:r>
              <w:t>demonstruje elektryzowanie przez indukcję (6.4)</w:t>
            </w:r>
          </w:p>
          <w:p w14:paraId="307CB4A6" w14:textId="77777777" w:rsidR="00B720C3" w:rsidRDefault="00B720C3">
            <w:pPr>
              <w:pStyle w:val="tabelakropka"/>
              <w:spacing w:line="276" w:lineRule="auto"/>
            </w:pPr>
            <w:r>
              <w:t>opisuje budowę i zasadę działania elektroskopu (6.5)</w:t>
            </w:r>
          </w:p>
          <w:p w14:paraId="3B2B0CD6" w14:textId="77777777" w:rsidR="00B720C3" w:rsidRDefault="00B720C3">
            <w:pPr>
              <w:pStyle w:val="tabelakropka"/>
              <w:spacing w:line="276" w:lineRule="auto"/>
            </w:pPr>
            <w:r>
              <w:t>analizuje przepływ ładunków podczas elektryzowania przez tarcie i dotyk, stosując zasadę zachowania ładunku (6.4)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40FC" w14:textId="77777777" w:rsidR="00B720C3" w:rsidRDefault="00B720C3">
            <w:pPr>
              <w:pStyle w:val="tabelakropka"/>
              <w:spacing w:line="276" w:lineRule="auto"/>
            </w:pPr>
            <w:r>
              <w:t>na podstawie doświadczeń z elektroskopem formułuje i wyjaśnia zasadę zachowania ładunku (6.4)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C2E" w14:textId="77777777" w:rsidR="00B720C3" w:rsidRDefault="00B720C3">
            <w:pPr>
              <w:pStyle w:val="tabelabold"/>
              <w:spacing w:line="276" w:lineRule="auto"/>
            </w:pPr>
          </w:p>
        </w:tc>
      </w:tr>
      <w:tr w:rsidR="00B720C3" w14:paraId="1EB1D071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3769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7DA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Pole elektryczne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4696" w14:textId="77777777" w:rsidR="00B720C3" w:rsidRDefault="00B720C3">
            <w:pPr>
              <w:pStyle w:val="tabelakropka"/>
              <w:spacing w:line="276" w:lineRule="auto"/>
            </w:pPr>
            <w:r>
              <w:t>posługuje się pojęciem pola elektrostatycznego do wyjaśnienia zachowania się nitek lub bibułek przymocowanych do naelektryzowanej kulki (1.1)</w:t>
            </w:r>
          </w:p>
          <w:p w14:paraId="5463B6F1" w14:textId="77777777" w:rsidR="00B720C3" w:rsidRDefault="00B720C3">
            <w:pPr>
              <w:pStyle w:val="tabelakropka"/>
              <w:spacing w:line="276" w:lineRule="auto"/>
            </w:pPr>
            <w:r>
              <w:t>rozróżnia pole centralne i jednorodne (1.1)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1C36" w14:textId="77777777" w:rsidR="00B720C3" w:rsidRDefault="00B720C3">
            <w:pPr>
              <w:pStyle w:val="tabelakropka"/>
              <w:spacing w:line="276" w:lineRule="auto"/>
            </w:pPr>
            <w:r>
              <w:t>wyjaśnia oddziaływanie na odległość ciał naelektryzowanych z użyciem pojęcia pola elektrostatycznego (1.1)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33B" w14:textId="77777777" w:rsidR="00B720C3" w:rsidRDefault="00B720C3">
            <w:pPr>
              <w:pStyle w:val="tabelabold"/>
              <w:spacing w:line="276" w:lineRule="auto"/>
            </w:pPr>
          </w:p>
        </w:tc>
      </w:tr>
      <w:tr w:rsidR="00B720C3" w14:paraId="154CFB12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4902" w14:textId="77777777" w:rsidR="00B720C3" w:rsidRDefault="00B720C3">
            <w:pPr>
              <w:pStyle w:val="tabelabold"/>
              <w:spacing w:line="276" w:lineRule="auto"/>
              <w:jc w:val="center"/>
            </w:pPr>
            <w:r>
              <w:t>86</w:t>
            </w:r>
            <w:r>
              <w:rPr>
                <w:b w:val="0"/>
              </w:rPr>
              <w:t>–</w:t>
            </w:r>
            <w:r>
              <w:t>87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8FEA" w14:textId="77777777" w:rsidR="00B720C3" w:rsidRDefault="00B720C3">
            <w:pPr>
              <w:pStyle w:val="tabelanagwek"/>
              <w:spacing w:line="276" w:lineRule="auto"/>
            </w:pPr>
            <w:r>
              <w:t>Powtórzenie. Sprawdzian</w:t>
            </w:r>
          </w:p>
        </w:tc>
      </w:tr>
      <w:tr w:rsidR="00B720C3" w14:paraId="1027227C" w14:textId="77777777" w:rsidTr="00B720C3">
        <w:trPr>
          <w:cantSplit/>
          <w:tblHeader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AD24" w14:textId="77777777" w:rsidR="00B720C3" w:rsidRDefault="00B720C3">
            <w:pPr>
              <w:pStyle w:val="tabelabold"/>
              <w:spacing w:line="276" w:lineRule="auto"/>
              <w:jc w:val="center"/>
            </w:pPr>
            <w:r>
              <w:t>10. O prądzie elektrycznym</w:t>
            </w:r>
          </w:p>
        </w:tc>
      </w:tr>
      <w:tr w:rsidR="00B720C3" w14:paraId="51409701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B1CF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25F9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Prąd elektryczny w metalach. Napięcie elektryczne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77C8" w14:textId="77777777" w:rsidR="00B720C3" w:rsidRDefault="00B720C3">
            <w:pPr>
              <w:pStyle w:val="tabelakropka"/>
              <w:spacing w:line="276" w:lineRule="auto"/>
            </w:pPr>
            <w:r>
              <w:t>opisuje przepływ prądu w przewodnikach jako ruch elektronów swobodnych (6.7)</w:t>
            </w:r>
          </w:p>
          <w:p w14:paraId="2C550195" w14:textId="77777777" w:rsidR="00B720C3" w:rsidRDefault="00B720C3">
            <w:pPr>
              <w:pStyle w:val="tabelakropka"/>
              <w:spacing w:line="276" w:lineRule="auto"/>
            </w:pPr>
            <w:r>
              <w:t>posługuje się intuicyjnie pojęciem napięcia elektrycznego (6.9)</w:t>
            </w:r>
          </w:p>
          <w:p w14:paraId="542A875F" w14:textId="77777777" w:rsidR="00B720C3" w:rsidRDefault="00B720C3">
            <w:pPr>
              <w:pStyle w:val="tabelakropka"/>
              <w:spacing w:line="276" w:lineRule="auto"/>
            </w:pPr>
            <w:r>
              <w:t>opisuje przemiany energii w przewodniku, między końcami którego wytworzono napięcie (6.9)</w:t>
            </w:r>
          </w:p>
          <w:p w14:paraId="7E9823F8" w14:textId="77777777" w:rsidR="00B720C3" w:rsidRDefault="00B720C3">
            <w:pPr>
              <w:pStyle w:val="tabelakropka"/>
              <w:spacing w:line="276" w:lineRule="auto"/>
            </w:pPr>
            <w:r>
              <w:t>podaje jednostkę napięcia (1 V) (6.9)</w:t>
            </w:r>
          </w:p>
          <w:p w14:paraId="2DA8E6D8" w14:textId="77777777" w:rsidR="00B720C3" w:rsidRDefault="00B720C3">
            <w:pPr>
              <w:pStyle w:val="tabelakropka"/>
              <w:spacing w:line="276" w:lineRule="auto"/>
            </w:pPr>
            <w:r>
              <w:t>wskazuje woltomierz jako przyrząd do pomiaru napięcia  (6.9)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A8C9" w14:textId="77777777" w:rsidR="00B720C3" w:rsidRDefault="00B720C3">
            <w:pPr>
              <w:pStyle w:val="tabelakropka"/>
              <w:spacing w:line="276" w:lineRule="auto"/>
            </w:pPr>
            <w:r>
              <w:t>zapisuje i wyjaśnia wzór</w:t>
            </w:r>
          </w:p>
          <w:p w14:paraId="51D40953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170"/>
            </w:pPr>
            <w:r>
              <w:rPr>
                <w:rFonts w:eastAsia="Times New Roman"/>
                <w:position w:val="-22"/>
              </w:rPr>
              <w:object w:dxaOrig="1152" w:dyaOrig="516" w14:anchorId="5AC5D43C">
                <v:shape id="_x0000_i1055" type="#_x0000_t75" style="width:57.75pt;height:26.25pt" o:ole="">
                  <v:imagedata r:id="rId74" o:title=""/>
                </v:shape>
                <o:OLEObject Type="Embed" ProgID="Equation.3" ShapeID="_x0000_i1055" DrawAspect="Content" ObjectID="_1789478190" r:id="rId75"/>
              </w:object>
            </w:r>
          </w:p>
          <w:p w14:paraId="4E769AFB" w14:textId="77777777" w:rsidR="00B720C3" w:rsidRDefault="00B720C3">
            <w:pPr>
              <w:pStyle w:val="tabelakropka"/>
              <w:spacing w:line="276" w:lineRule="auto"/>
            </w:pPr>
            <w:r>
              <w:t>wymienia i opisuje skutki przepływu prądu w przewodnikach (6.11)</w:t>
            </w:r>
          </w:p>
          <w:p w14:paraId="37246341" w14:textId="77777777" w:rsidR="00B720C3" w:rsidRDefault="00B720C3">
            <w:pPr>
              <w:pStyle w:val="tabelakropka"/>
              <w:spacing w:line="276" w:lineRule="auto"/>
            </w:pPr>
            <w:r>
              <w:t>wskazuje skutki przerwania dostaw energii elektrycznej do urządzeń o kluczowym znaczeniu (6.15)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6D0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5858E19B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D91B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F30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Źródła napięcia. Obwód elektryczny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77C3" w14:textId="77777777" w:rsidR="00B720C3" w:rsidRDefault="00B720C3">
            <w:pPr>
              <w:pStyle w:val="tabelakropka"/>
              <w:spacing w:line="276" w:lineRule="auto"/>
            </w:pPr>
            <w:r>
              <w:t>wymienia źródła napięcia: ogniwo, akumulator, prądnica (6.9)</w:t>
            </w:r>
          </w:p>
          <w:p w14:paraId="76965DF0" w14:textId="77777777" w:rsidR="00B720C3" w:rsidRDefault="00B720C3">
            <w:pPr>
              <w:pStyle w:val="tabelakropka"/>
              <w:spacing w:line="276" w:lineRule="auto"/>
            </w:pPr>
            <w:r>
              <w:t>rysuje schemat prostego obwodu elektrycznego z użyciem symboli elementów wchodzących w jego skład (6.13)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D4A" w14:textId="77777777" w:rsidR="00B720C3" w:rsidRDefault="00B720C3">
            <w:pPr>
              <w:pStyle w:val="tabelakropka"/>
              <w:spacing w:line="276" w:lineRule="auto"/>
            </w:pPr>
            <w:r>
              <w:t>wskazuje kierunek przepływu elektronów w obwodzie i umowny kierunek prądu (6.7)</w:t>
            </w:r>
          </w:p>
          <w:p w14:paraId="3F6A8EFA" w14:textId="77777777" w:rsidR="00B720C3" w:rsidRDefault="00B720C3">
            <w:pPr>
              <w:pStyle w:val="tabelakropka"/>
              <w:spacing w:line="276" w:lineRule="auto"/>
            </w:pPr>
            <w:r>
              <w:t>łączy według podanego schematu obwód elektryczny składający się ze źródła napięcia, odbiornika, wyłącznika, woltomierza i amperomierza (6.16d)</w:t>
            </w:r>
          </w:p>
          <w:p w14:paraId="75FBF545" w14:textId="77777777" w:rsidR="00B720C3" w:rsidRDefault="00B720C3">
            <w:pPr>
              <w:pStyle w:val="tabelakropka"/>
              <w:spacing w:line="276" w:lineRule="auto"/>
            </w:pPr>
            <w:r>
              <w:t xml:space="preserve">mierzy napięcie na odbiorniku (6.9)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54F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03177816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E574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6D6E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Natężenie prądu elektrycznego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EA14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natężenie prądu ze wzoru </w:t>
            </w:r>
            <w:r>
              <w:rPr>
                <w:rFonts w:eastAsia="Times New Roman"/>
                <w:position w:val="-18"/>
              </w:rPr>
              <w:object w:dxaOrig="480" w:dyaOrig="504" w14:anchorId="726BF1D0">
                <v:shape id="_x0000_i1056" type="#_x0000_t75" style="width:24pt;height:24.75pt" o:ole="">
                  <v:imagedata r:id="rId76" o:title=""/>
                </v:shape>
                <o:OLEObject Type="Embed" ProgID="Equation.DSMT4" ShapeID="_x0000_i1056" DrawAspect="Content" ObjectID="_1789478191" r:id="rId77"/>
              </w:object>
            </w:r>
            <w:r>
              <w:t xml:space="preserve"> (6.8)</w:t>
            </w:r>
          </w:p>
          <w:p w14:paraId="71D0E84A" w14:textId="77777777" w:rsidR="00B720C3" w:rsidRDefault="00B720C3">
            <w:pPr>
              <w:pStyle w:val="tabelakropka"/>
              <w:spacing w:line="276" w:lineRule="auto"/>
            </w:pPr>
            <w:r>
              <w:t>podaje jednostkę natężenia prądu (1 A) (6.8)</w:t>
            </w:r>
          </w:p>
          <w:p w14:paraId="766C55B7" w14:textId="77777777" w:rsidR="00B720C3" w:rsidRDefault="00B720C3">
            <w:pPr>
              <w:pStyle w:val="tabelakropka"/>
              <w:spacing w:line="276" w:lineRule="auto"/>
            </w:pPr>
            <w:r>
              <w:t>buduje prosty obwód prądu i mierzy natężenie prądu w tym obwodzie (6.8, 6.16d)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50FB" w14:textId="77777777" w:rsidR="00B720C3" w:rsidRDefault="00B720C3">
            <w:pPr>
              <w:pStyle w:val="tabelakropka"/>
              <w:spacing w:line="276" w:lineRule="auto"/>
            </w:pPr>
            <w:r>
              <w:t xml:space="preserve">objaśnia proporcjonalność </w:t>
            </w:r>
            <w:r>
              <w:rPr>
                <w:rFonts w:eastAsia="Times New Roman"/>
                <w:position w:val="-8"/>
              </w:rPr>
              <w:object w:dxaOrig="420" w:dyaOrig="240" w14:anchorId="3228A79B">
                <v:shape id="_x0000_i1057" type="#_x0000_t75" style="width:21pt;height:12pt" o:ole="">
                  <v:imagedata r:id="rId78" o:title=""/>
                </v:shape>
                <o:OLEObject Type="Embed" ProgID="Equation.DSMT4" ShapeID="_x0000_i1057" DrawAspect="Content" ObjectID="_1789478192" r:id="rId79"/>
              </w:object>
            </w:r>
            <w:r>
              <w:t xml:space="preserve"> (6.8)</w:t>
            </w:r>
          </w:p>
          <w:p w14:paraId="5A2C7EA1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każdą wielkość ze wzoru </w:t>
            </w:r>
            <w:r>
              <w:rPr>
                <w:rFonts w:eastAsia="Times New Roman"/>
                <w:position w:val="-18"/>
              </w:rPr>
              <w:object w:dxaOrig="480" w:dyaOrig="504" w14:anchorId="5CB2C6A4">
                <v:shape id="_x0000_i1058" type="#_x0000_t75" style="width:24pt;height:24.75pt" o:ole="">
                  <v:imagedata r:id="rId76" o:title=""/>
                </v:shape>
                <o:OLEObject Type="Embed" ProgID="Equation.DSMT4" ShapeID="_x0000_i1058" DrawAspect="Content" ObjectID="_1789478193" r:id="rId80"/>
              </w:object>
            </w:r>
            <w:r>
              <w:t xml:space="preserve"> (6.8)</w:t>
            </w:r>
          </w:p>
          <w:p w14:paraId="7802D155" w14:textId="77777777" w:rsidR="00B720C3" w:rsidRDefault="00B720C3">
            <w:pPr>
              <w:pStyle w:val="tabelakropka"/>
              <w:spacing w:line="276" w:lineRule="auto"/>
            </w:pPr>
            <w:r>
              <w:t>przelicza jednostki ładunku (1 C, 1 Ah, 1 As) (6.8)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AD5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7DF9F049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9B24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91–92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81EF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Prawo Ohma. Opór elektryczny przewodnika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6DBD" w14:textId="77777777" w:rsidR="00B720C3" w:rsidRDefault="00B720C3">
            <w:pPr>
              <w:pStyle w:val="tabelakropka"/>
              <w:spacing w:line="276" w:lineRule="auto"/>
            </w:pPr>
            <w:r>
              <w:t>wyjaśnia, skąd się bierze opór przewodnika (6.12)</w:t>
            </w:r>
          </w:p>
          <w:p w14:paraId="2979C32E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opór przewodnika ze wzoru </w:t>
            </w:r>
            <w:r>
              <w:rPr>
                <w:rFonts w:eastAsia="Times New Roman"/>
                <w:position w:val="-18"/>
              </w:rPr>
              <w:object w:dxaOrig="552" w:dyaOrig="504" w14:anchorId="517B598B">
                <v:shape id="_x0000_i1059" type="#_x0000_t75" style="width:27.75pt;height:24.75pt" o:ole="">
                  <v:imagedata r:id="rId81" o:title=""/>
                </v:shape>
                <o:OLEObject Type="Embed" ProgID="Equation.DSMT4" ShapeID="_x0000_i1059" DrawAspect="Content" ObjectID="_1789478194" r:id="rId82"/>
              </w:object>
            </w:r>
            <w:r>
              <w:t xml:space="preserve"> (6.12)</w:t>
            </w:r>
          </w:p>
          <w:p w14:paraId="3F41752E" w14:textId="77777777" w:rsidR="00B720C3" w:rsidRDefault="00B720C3">
            <w:pPr>
              <w:pStyle w:val="tabelakropka"/>
              <w:spacing w:line="276" w:lineRule="auto"/>
            </w:pPr>
            <w:r>
              <w:t xml:space="preserve">podaje jednostkę oporu elektrycznego </w:t>
            </w:r>
            <w:r>
              <w:rPr>
                <w:rFonts w:eastAsia="Times New Roman"/>
                <w:position w:val="-10"/>
              </w:rPr>
              <w:object w:dxaOrig="420" w:dyaOrig="288" w14:anchorId="04270CC8">
                <v:shape id="_x0000_i1060" type="#_x0000_t75" style="width:21pt;height:14.25pt" o:ole="">
                  <v:imagedata r:id="rId83" o:title=""/>
                </v:shape>
                <o:OLEObject Type="Embed" ProgID="Equation.DSMT4" ShapeID="_x0000_i1060" DrawAspect="Content" ObjectID="_1789478195" r:id="rId84"/>
              </w:object>
            </w:r>
            <w:r>
              <w:t xml:space="preserve"> (6.12)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4BC3" w14:textId="77777777" w:rsidR="00B720C3" w:rsidRDefault="00B720C3">
            <w:pPr>
              <w:pStyle w:val="tabelakropka"/>
              <w:spacing w:line="276" w:lineRule="auto"/>
            </w:pPr>
            <w:r>
              <w:t>objaśnia zależność wyrażoną przez prawo Ohma (6.12)</w:t>
            </w:r>
          </w:p>
          <w:p w14:paraId="2A1C60D1" w14:textId="77777777" w:rsidR="00B720C3" w:rsidRDefault="00B720C3">
            <w:pPr>
              <w:pStyle w:val="tabelakropka"/>
              <w:spacing w:line="276" w:lineRule="auto"/>
            </w:pPr>
            <w:r>
              <w:t xml:space="preserve">sporządza wykres zależności </w:t>
            </w:r>
            <w:r>
              <w:rPr>
                <w:i/>
              </w:rPr>
              <w:t>I</w:t>
            </w:r>
            <w:r>
              <w:t>(</w:t>
            </w:r>
            <w:r>
              <w:rPr>
                <w:i/>
              </w:rPr>
              <w:t>U</w:t>
            </w:r>
            <w:r>
              <w:t>) (1.8)</w:t>
            </w:r>
          </w:p>
          <w:p w14:paraId="1DBAF7C3" w14:textId="77777777" w:rsidR="00B720C3" w:rsidRDefault="00B720C3">
            <w:pPr>
              <w:pStyle w:val="tabelakropka"/>
              <w:spacing w:line="276" w:lineRule="auto"/>
            </w:pPr>
            <w:r>
              <w:t>wyznacza opór elektryczny przewodnika (6.16e)</w:t>
            </w:r>
          </w:p>
          <w:p w14:paraId="28BFB268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każdą wielkość ze wzoru </w:t>
            </w:r>
            <w:r>
              <w:rPr>
                <w:rFonts w:eastAsia="Times New Roman"/>
                <w:position w:val="-18"/>
              </w:rPr>
              <w:object w:dxaOrig="552" w:dyaOrig="504" w14:anchorId="6921FB9E">
                <v:shape id="_x0000_i1061" type="#_x0000_t75" style="width:27.75pt;height:24.75pt" o:ole="">
                  <v:imagedata r:id="rId81" o:title=""/>
                </v:shape>
                <o:OLEObject Type="Embed" ProgID="Equation.DSMT4" ShapeID="_x0000_i1061" DrawAspect="Content" ObjectID="_1789478196" r:id="rId85"/>
              </w:object>
            </w:r>
            <w:r>
              <w:t xml:space="preserve"> (6.12)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CF5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2D57BFFE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2630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0171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Obwody elektryczne i ich schematy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0538" w14:textId="77777777" w:rsidR="00B720C3" w:rsidRDefault="00B720C3">
            <w:pPr>
              <w:pStyle w:val="tabelakropka"/>
              <w:spacing w:line="276" w:lineRule="auto"/>
            </w:pPr>
            <w:r>
              <w:t>rysuje schematy elektryczne prostych obwodów elektrycznych (6.13)</w:t>
            </w:r>
          </w:p>
          <w:p w14:paraId="7F9325E2" w14:textId="77777777" w:rsidR="00B720C3" w:rsidRDefault="00B720C3">
            <w:pPr>
              <w:pStyle w:val="tabelakropka"/>
              <w:spacing w:line="276" w:lineRule="auto"/>
            </w:pPr>
            <w:r>
              <w:t>posługuje się symbolami graficznymi elementów obwodów elektrycznych (6.13)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5419" w14:textId="77777777" w:rsidR="00B720C3" w:rsidRDefault="00B720C3">
            <w:pPr>
              <w:pStyle w:val="tabelakropka"/>
              <w:spacing w:line="276" w:lineRule="auto"/>
            </w:pPr>
            <w:r>
              <w:t xml:space="preserve">łączy według podanego schematu prosty obwód elektryczny (6.16d)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CCE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59593136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2EFE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732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Rola izolacji elektrycznej i bezpieczników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3999" w14:textId="77777777" w:rsidR="00B720C3" w:rsidRDefault="00B720C3">
            <w:pPr>
              <w:pStyle w:val="tabelakropka"/>
              <w:spacing w:line="276" w:lineRule="auto"/>
            </w:pPr>
            <w:r>
              <w:t>opisuje rolę izolacji elektrycznej przewodu (6.14)</w:t>
            </w:r>
          </w:p>
          <w:p w14:paraId="7B9F73A7" w14:textId="77777777" w:rsidR="00B720C3" w:rsidRDefault="00B720C3">
            <w:pPr>
              <w:pStyle w:val="tabelakropka"/>
              <w:spacing w:line="276" w:lineRule="auto"/>
            </w:pPr>
            <w:r>
              <w:t>wyjaśnia rolę bezpieczników w domowej instalacji elektrycznej (6.14)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BC0A" w14:textId="77777777" w:rsidR="00B720C3" w:rsidRDefault="00B720C3">
            <w:pPr>
              <w:pStyle w:val="tabelakropka"/>
              <w:spacing w:line="276" w:lineRule="auto"/>
            </w:pPr>
            <w:r>
              <w:t>wyjaśnia budowę domowej sieci elektrycznej (6.14)</w:t>
            </w:r>
          </w:p>
          <w:p w14:paraId="2F4E948A" w14:textId="77777777" w:rsidR="00B720C3" w:rsidRDefault="00B720C3">
            <w:pPr>
              <w:pStyle w:val="tabelakropka"/>
              <w:spacing w:line="276" w:lineRule="auto"/>
            </w:pPr>
            <w:r>
              <w:t>opisuje równoległe połączenie odbiorników w sieci domowej (6.14)</w:t>
            </w:r>
          </w:p>
          <w:p w14:paraId="74A541DB" w14:textId="77777777" w:rsidR="00B720C3" w:rsidRDefault="00B720C3">
            <w:pPr>
              <w:pStyle w:val="tabelakropka"/>
              <w:spacing w:line="276" w:lineRule="auto"/>
            </w:pPr>
            <w:r>
              <w:t>opisuje niebezpieczeństwa związane z używaniem prądu elektrycznego (6.14)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5298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4BFCC8FE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3F6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7211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Praca i moc prądu elektrycznego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A6A7" w14:textId="77777777" w:rsidR="00B720C3" w:rsidRDefault="00B720C3">
            <w:pPr>
              <w:pStyle w:val="tabelakropka"/>
              <w:spacing w:line="276" w:lineRule="auto"/>
            </w:pPr>
            <w:r>
              <w:t>odczytuje dane znamionowe z tabliczki znamionowej odbiornika (6.10)</w:t>
            </w:r>
          </w:p>
          <w:p w14:paraId="1F2F4284" w14:textId="77777777" w:rsidR="00B720C3" w:rsidRDefault="00B720C3">
            <w:pPr>
              <w:pStyle w:val="tabelakropka"/>
              <w:spacing w:line="276" w:lineRule="auto"/>
            </w:pPr>
            <w:r>
              <w:t>odczytuje z licznika zużytą energię elektryczną (6.10)</w:t>
            </w:r>
          </w:p>
          <w:p w14:paraId="73178084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pracę prądu elektrycznego ze wzoru </w:t>
            </w:r>
            <w:r>
              <w:rPr>
                <w:rFonts w:eastAsia="Times New Roman"/>
                <w:position w:val="-6"/>
              </w:rPr>
              <w:object w:dxaOrig="660" w:dyaOrig="240" w14:anchorId="57BEC79F">
                <v:shape id="_x0000_i1062" type="#_x0000_t75" style="width:33pt;height:12pt" o:ole="">
                  <v:imagedata r:id="rId86" o:title=""/>
                </v:shape>
                <o:OLEObject Type="Embed" ProgID="Equation.DSMT4" ShapeID="_x0000_i1062" DrawAspect="Content" ObjectID="_1789478197" r:id="rId87"/>
              </w:object>
            </w:r>
            <w:r>
              <w:t xml:space="preserve"> (6.10)</w:t>
            </w:r>
          </w:p>
          <w:p w14:paraId="67AA3B7E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moc prądu ze wzoru </w:t>
            </w:r>
            <w:r>
              <w:rPr>
                <w:rFonts w:eastAsia="Times New Roman"/>
                <w:position w:val="-6"/>
              </w:rPr>
              <w:object w:dxaOrig="600" w:dyaOrig="240" w14:anchorId="4CFCF5D4">
                <v:shape id="_x0000_i1063" type="#_x0000_t75" style="width:30pt;height:12pt" o:ole="">
                  <v:imagedata r:id="rId88" o:title=""/>
                </v:shape>
                <o:OLEObject Type="Embed" ProgID="Equation.DSMT4" ShapeID="_x0000_i1063" DrawAspect="Content" ObjectID="_1789478198" r:id="rId89"/>
              </w:object>
            </w:r>
            <w:r>
              <w:t xml:space="preserve"> (6.10)</w:t>
            </w:r>
          </w:p>
          <w:p w14:paraId="08B92E36" w14:textId="77777777" w:rsidR="00B720C3" w:rsidRDefault="00B720C3">
            <w:pPr>
              <w:pStyle w:val="tabelakropka"/>
              <w:spacing w:line="276" w:lineRule="auto"/>
            </w:pPr>
            <w:r>
              <w:t>podaje jednostki pracy oraz mocy prądu i je przelicza (6.10)</w:t>
            </w:r>
          </w:p>
          <w:p w14:paraId="432E9480" w14:textId="77777777" w:rsidR="00B720C3" w:rsidRDefault="00B720C3">
            <w:pPr>
              <w:pStyle w:val="tabelakropka"/>
              <w:spacing w:line="276" w:lineRule="auto"/>
            </w:pPr>
            <w:r>
              <w:t>podaje przykłady pracy wykonanej przez prąd elektryczny (6.10)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C5E5" w14:textId="77777777" w:rsidR="00B720C3" w:rsidRDefault="00B720C3">
            <w:pPr>
              <w:pStyle w:val="tabelakropka"/>
              <w:spacing w:line="276" w:lineRule="auto"/>
            </w:pPr>
            <w:r>
              <w:t>oblicza każdą z wielkości występujących we wzorach (6.10):</w:t>
            </w:r>
          </w:p>
          <w:p w14:paraId="44CBC266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170"/>
            </w:pPr>
            <w:r>
              <w:rPr>
                <w:rFonts w:eastAsia="Times New Roman"/>
                <w:position w:val="-6"/>
              </w:rPr>
              <w:object w:dxaOrig="660" w:dyaOrig="240" w14:anchorId="1F6FA268">
                <v:shape id="_x0000_i1064" type="#_x0000_t75" style="width:33pt;height:12pt" o:ole="">
                  <v:imagedata r:id="rId90" o:title=""/>
                </v:shape>
                <o:OLEObject Type="Embed" ProgID="Equation.DSMT4" ShapeID="_x0000_i1064" DrawAspect="Content" ObjectID="_1789478199" r:id="rId91"/>
              </w:object>
            </w:r>
            <w:r>
              <w:br/>
            </w:r>
            <w:r>
              <w:rPr>
                <w:rFonts w:eastAsia="Times New Roman"/>
                <w:position w:val="-20"/>
              </w:rPr>
              <w:object w:dxaOrig="756" w:dyaOrig="552" w14:anchorId="18B621D6">
                <v:shape id="_x0000_i1065" type="#_x0000_t75" style="width:38.25pt;height:27.75pt" o:ole="">
                  <v:imagedata r:id="rId92" o:title=""/>
                </v:shape>
                <o:OLEObject Type="Embed" ProgID="Equation.3" ShapeID="_x0000_i1065" DrawAspect="Content" ObjectID="_1789478200" r:id="rId93"/>
              </w:object>
            </w:r>
            <w:r>
              <w:br/>
            </w:r>
            <w:r>
              <w:rPr>
                <w:rFonts w:eastAsia="Times New Roman"/>
                <w:position w:val="-6"/>
              </w:rPr>
              <w:object w:dxaOrig="756" w:dyaOrig="240" w14:anchorId="1E3CCF1C">
                <v:shape id="_x0000_i1066" type="#_x0000_t75" style="width:38.25pt;height:12pt" o:ole="">
                  <v:imagedata r:id="rId94" o:title=""/>
                </v:shape>
                <o:OLEObject Type="Embed" ProgID="Equation.DSMT4" ShapeID="_x0000_i1066" DrawAspect="Content" ObjectID="_1789478201" r:id="rId95"/>
              </w:object>
            </w:r>
          </w:p>
          <w:p w14:paraId="57EDA596" w14:textId="77777777" w:rsidR="00B720C3" w:rsidRDefault="00B720C3">
            <w:pPr>
              <w:pStyle w:val="tabelakropka"/>
              <w:spacing w:line="276" w:lineRule="auto"/>
            </w:pPr>
            <w:r>
              <w:t>opisuje przemiany energii elektrycznej w grzałce, silniku odkurzacza, żarówce (6.11)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FDC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77CE6779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B98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96–97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76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228" w14:textId="77777777" w:rsidR="00B720C3" w:rsidRDefault="00B720C3">
            <w:pPr>
              <w:pStyle w:val="tabelakropka"/>
              <w:spacing w:line="276" w:lineRule="auto"/>
            </w:pPr>
            <w:r>
              <w:t>wykonuje pomiary masy wody, temperatury i czasu ogrzewania wody (1.3)</w:t>
            </w:r>
          </w:p>
          <w:p w14:paraId="15E17C87" w14:textId="77777777" w:rsidR="00B720C3" w:rsidRDefault="00B720C3">
            <w:pPr>
              <w:pStyle w:val="tabelakropka"/>
              <w:spacing w:line="276" w:lineRule="auto"/>
            </w:pPr>
            <w:r>
              <w:t>podaje rodzaj energii, w jaki zmienia się w tym doświadczeniu energia elektryczna (1.4, 4.10c, 6.11)</w:t>
            </w:r>
          </w:p>
          <w:p w14:paraId="06731246" w14:textId="77777777" w:rsidR="00B720C3" w:rsidRDefault="00B720C3">
            <w:pPr>
              <w:pStyle w:val="tabelakropka"/>
              <w:spacing w:line="276" w:lineRule="auto"/>
            </w:pPr>
            <w:r>
              <w:t>opisuje sposób wykonania doświadczenia (4.10c)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C8FF" w14:textId="77777777" w:rsidR="00B720C3" w:rsidRDefault="00B720C3">
            <w:pPr>
              <w:pStyle w:val="tabelakropka"/>
              <w:spacing w:line="276" w:lineRule="auto"/>
            </w:pPr>
            <w:r>
              <w:t xml:space="preserve">objaśnia sposób dochodzenia do wzoru </w:t>
            </w:r>
            <w:r>
              <w:rPr>
                <w:rFonts w:eastAsia="Times New Roman"/>
                <w:position w:val="-20"/>
              </w:rPr>
              <w:object w:dxaOrig="756" w:dyaOrig="504" w14:anchorId="1DE219C6">
                <v:shape id="_x0000_i1067" type="#_x0000_t75" style="width:38.25pt;height:24.75pt" o:ole="">
                  <v:imagedata r:id="rId96" o:title=""/>
                </v:shape>
                <o:OLEObject Type="Embed" ProgID="Equation.3" ShapeID="_x0000_i1067" DrawAspect="Content" ObjectID="_1789478202" r:id="rId97"/>
              </w:object>
            </w:r>
            <w:r>
              <w:t xml:space="preserve"> (4.10c)</w:t>
            </w:r>
          </w:p>
          <w:p w14:paraId="587B8FA3" w14:textId="77777777" w:rsidR="00B720C3" w:rsidRDefault="00B720C3">
            <w:pPr>
              <w:pStyle w:val="tabelakropka"/>
              <w:spacing w:line="276" w:lineRule="auto"/>
            </w:pPr>
            <w:r>
              <w:t>wykonuje obliczenia (1.6)</w:t>
            </w:r>
          </w:p>
          <w:p w14:paraId="1742587A" w14:textId="77777777" w:rsidR="00B720C3" w:rsidRDefault="00B720C3">
            <w:pPr>
              <w:pStyle w:val="tabelakropka"/>
              <w:spacing w:line="276" w:lineRule="auto"/>
            </w:pPr>
            <w:r>
              <w:t>zaokrągla wynik do dwóch cyfr znaczących (1.6)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840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012137E4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8032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E61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Skutki przerwania dostaw energii elektrycznej do urządzeń o kluczowym znaczeniu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7B8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17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A61B" w14:textId="77777777" w:rsidR="00B720C3" w:rsidRDefault="00B720C3">
            <w:pPr>
              <w:pStyle w:val="tabelakropka"/>
              <w:spacing w:line="276" w:lineRule="auto"/>
            </w:pPr>
            <w:r>
              <w:t>analizuje teksty źródłowe, w tym popularnonaukowe, i przygotowuje wypowiedź pisemną lub ustną (wym. ogólne IV)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1BE" w14:textId="77777777" w:rsidR="00B720C3" w:rsidRDefault="00B720C3">
            <w:pPr>
              <w:pStyle w:val="tabelabold"/>
              <w:spacing w:line="276" w:lineRule="auto"/>
            </w:pPr>
          </w:p>
        </w:tc>
      </w:tr>
      <w:tr w:rsidR="00B720C3" w14:paraId="71FB3DA4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C57" w14:textId="77777777" w:rsidR="00B720C3" w:rsidRDefault="00B720C3">
            <w:pPr>
              <w:pStyle w:val="tabelabold"/>
              <w:spacing w:line="276" w:lineRule="auto"/>
              <w:jc w:val="center"/>
            </w:pPr>
            <w:r>
              <w:t>99</w:t>
            </w:r>
            <w:r>
              <w:rPr>
                <w:b w:val="0"/>
              </w:rPr>
              <w:t>–</w:t>
            </w:r>
            <w:r>
              <w:t>100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0D61" w14:textId="77777777" w:rsidR="00B720C3" w:rsidRDefault="00B720C3">
            <w:pPr>
              <w:pStyle w:val="tabelanagwek"/>
              <w:spacing w:line="276" w:lineRule="auto"/>
            </w:pPr>
            <w:r>
              <w:t>Powtórzenie. Sprawdzian</w:t>
            </w:r>
          </w:p>
        </w:tc>
      </w:tr>
      <w:tr w:rsidR="00B720C3" w14:paraId="09DDABBF" w14:textId="77777777" w:rsidTr="00B720C3">
        <w:trPr>
          <w:cantSplit/>
          <w:tblHeader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C300" w14:textId="77777777" w:rsidR="00B720C3" w:rsidRDefault="00B720C3">
            <w:pPr>
              <w:pStyle w:val="tabelabold"/>
              <w:spacing w:line="276" w:lineRule="auto"/>
              <w:jc w:val="center"/>
            </w:pPr>
            <w:r>
              <w:t>11. O zjawiskach magnetycznych</w:t>
            </w:r>
          </w:p>
        </w:tc>
      </w:tr>
      <w:tr w:rsidR="00B720C3" w14:paraId="1E74237A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8293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001F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Właściwości magnesów trwałych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5A03" w14:textId="77777777" w:rsidR="00B720C3" w:rsidRDefault="00B720C3">
            <w:pPr>
              <w:pStyle w:val="tabelakropka"/>
              <w:spacing w:line="276" w:lineRule="auto"/>
            </w:pPr>
            <w:r>
              <w:t>podaje nazwy biegunów magnetycznych i opisuje oddziaływania między nimi (7.1)</w:t>
            </w:r>
          </w:p>
          <w:p w14:paraId="4C1EFA22" w14:textId="77777777" w:rsidR="00B720C3" w:rsidRDefault="00B720C3">
            <w:pPr>
              <w:pStyle w:val="tabelakropka"/>
              <w:spacing w:line="276" w:lineRule="auto"/>
            </w:pPr>
            <w:r>
              <w:t>opisuje i demonstruje zachowanie igły magnetycznej w pobliżu magnesu (7.1, 7.7a)</w:t>
            </w:r>
          </w:p>
          <w:p w14:paraId="5B6ECA69" w14:textId="77777777" w:rsidR="00B720C3" w:rsidRDefault="00B720C3">
            <w:pPr>
              <w:pStyle w:val="tabelakropka"/>
              <w:spacing w:line="276" w:lineRule="auto"/>
            </w:pPr>
            <w:r>
              <w:t>opisuje pole magnetyczne Ziemi (7.2)</w:t>
            </w:r>
          </w:p>
          <w:p w14:paraId="4457F2BD" w14:textId="77777777" w:rsidR="00B720C3" w:rsidRDefault="00B720C3">
            <w:pPr>
              <w:pStyle w:val="tabelakropka"/>
              <w:spacing w:line="276" w:lineRule="auto"/>
            </w:pPr>
            <w:r>
              <w:t>opisuje sposób posługiwania się kompasem (7.2)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1945" w14:textId="77777777" w:rsidR="00B720C3" w:rsidRDefault="00B720C3">
            <w:pPr>
              <w:pStyle w:val="tabelakropka"/>
              <w:spacing w:line="276" w:lineRule="auto"/>
            </w:pPr>
            <w:r>
              <w:t>opisuje oddziaływanie magnesu na żelazo i podaje przykłady wykorzystania tego oddziaływania (7.3)</w:t>
            </w:r>
          </w:p>
          <w:p w14:paraId="3ABE5963" w14:textId="77777777" w:rsidR="00B720C3" w:rsidRDefault="00B720C3">
            <w:pPr>
              <w:pStyle w:val="tabelakropka"/>
              <w:spacing w:line="276" w:lineRule="auto"/>
            </w:pPr>
            <w:r>
              <w:t>do opisu oddziaływania magnetycznego używa pojęcia pola magnetycznego (7.2)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568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2D79FA21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B7BD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C53F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Przewodnik z prądem jako źródło pola magnetycznego.</w:t>
            </w:r>
          </w:p>
          <w:p w14:paraId="7505D7D4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Elektromagnes i jego zastosowania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C6F7" w14:textId="77777777" w:rsidR="00B720C3" w:rsidRDefault="00B720C3">
            <w:pPr>
              <w:pStyle w:val="tabelakropka"/>
              <w:spacing w:line="276" w:lineRule="auto"/>
            </w:pPr>
            <w:r>
              <w:t>demonstruje oddziaływanie prostoliniowego przewodnika z prądem na igłę magnetyczną umieszczoną w pobliżu (7.4, 7.7b)</w:t>
            </w:r>
          </w:p>
          <w:p w14:paraId="361EE1C0" w14:textId="77777777" w:rsidR="00B720C3" w:rsidRDefault="00B720C3">
            <w:pPr>
              <w:pStyle w:val="tabelakropka"/>
              <w:spacing w:line="276" w:lineRule="auto"/>
            </w:pPr>
            <w:r>
              <w:t>opisuje budowę elektromagnesu (7.5)</w:t>
            </w:r>
          </w:p>
          <w:p w14:paraId="59C74B81" w14:textId="77777777" w:rsidR="00B720C3" w:rsidRDefault="00B720C3">
            <w:pPr>
              <w:pStyle w:val="tabelakropka"/>
              <w:spacing w:line="276" w:lineRule="auto"/>
            </w:pPr>
            <w:r>
              <w:t>demonstruje działanie  elektromagnesu na znajdujące się w pobliżu przedmioty żelazne i magnesy (7.5)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7C03" w14:textId="77777777" w:rsidR="00B720C3" w:rsidRDefault="00B720C3">
            <w:pPr>
              <w:pStyle w:val="tabelakropka"/>
              <w:spacing w:line="276" w:lineRule="auto"/>
            </w:pPr>
            <w:r>
              <w:t>wyjaśnia zachowanie igły magnetycznej z użyciem pojęcia pola magnetycznego wytworzonego przez prąd elektryczny (1.2, 7.4)</w:t>
            </w:r>
          </w:p>
          <w:p w14:paraId="53AA6B5C" w14:textId="77777777" w:rsidR="00B720C3" w:rsidRDefault="00B720C3">
            <w:pPr>
              <w:pStyle w:val="tabelakropka"/>
              <w:spacing w:line="276" w:lineRule="auto"/>
            </w:pPr>
            <w:r>
              <w:t>opisuje rolę rdzenia w elektromagnesie (7.5)</w:t>
            </w:r>
          </w:p>
          <w:p w14:paraId="4BE59451" w14:textId="77777777" w:rsidR="00B720C3" w:rsidRDefault="00B720C3">
            <w:pPr>
              <w:pStyle w:val="tabelakropka"/>
              <w:spacing w:line="276" w:lineRule="auto"/>
            </w:pPr>
            <w:r>
              <w:t>wskazuje bieguny N i S elektromagnesu (7.5)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6D8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7A9615E8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9FC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5C53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Silnik elektryczny na prąd stały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BD7C" w14:textId="77777777" w:rsidR="00B720C3" w:rsidRDefault="00B720C3">
            <w:pPr>
              <w:pStyle w:val="tabelakropka"/>
              <w:spacing w:line="276" w:lineRule="auto"/>
            </w:pPr>
            <w:r>
              <w:t>wskazuje oddziaływanie elektromagnesu z magnesem jako podstawę działania silnika na prąd stały (7.6)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1602" w14:textId="77777777" w:rsidR="00B720C3" w:rsidRDefault="00B720C3">
            <w:pPr>
              <w:pStyle w:val="tabelakropka"/>
              <w:spacing w:line="276" w:lineRule="auto"/>
            </w:pPr>
            <w:r>
              <w:t>buduje model silnika na prąd stały i demonstruje jego działanie (1.3, 7.6)</w:t>
            </w:r>
          </w:p>
          <w:p w14:paraId="6D38545E" w14:textId="77777777" w:rsidR="00B720C3" w:rsidRDefault="00B720C3">
            <w:pPr>
              <w:pStyle w:val="tabelakropka"/>
              <w:spacing w:line="276" w:lineRule="auto"/>
            </w:pPr>
            <w:r>
              <w:t>podaje cechy prądu przemiennego wykorzystywanego w sieci energetycznej (wym. ogólne IV)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DEA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070EB469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658E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F79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*Zjawisko indukcji elektromagnetycznej. Prądnica prądu przemiennego jako źródło energii elektrycznej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3133" w14:textId="77777777" w:rsidR="00B720C3" w:rsidRDefault="00B720C3">
            <w:pPr>
              <w:pStyle w:val="tabelakropka"/>
              <w:spacing w:line="276" w:lineRule="auto"/>
            </w:pPr>
            <w:r>
              <w:t>wymienia różnice między prądem stałym i prądem przemiennym (1.2)</w:t>
            </w:r>
          </w:p>
          <w:p w14:paraId="0C1A4719" w14:textId="77777777" w:rsidR="00B720C3" w:rsidRDefault="00B720C3">
            <w:pPr>
              <w:pStyle w:val="tabelakropka"/>
              <w:spacing w:line="276" w:lineRule="auto"/>
            </w:pPr>
            <w:r>
              <w:t>podaje przykłady praktycznego wykorzystania prądu stałego i przemiennego (1.1, 1.2)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4E31" w14:textId="77777777" w:rsidR="00B720C3" w:rsidRDefault="00B720C3">
            <w:pPr>
              <w:pStyle w:val="tabelakropka"/>
              <w:spacing w:line="276" w:lineRule="auto"/>
            </w:pPr>
            <w:r>
              <w:t>doświadczalnie demonstruje, że zmieniające się pole magnetyczne jest źródłem prądu elektrycznego w zamkniętym obwodzie (1.3)</w:t>
            </w:r>
          </w:p>
          <w:p w14:paraId="43928BE9" w14:textId="77777777" w:rsidR="00B720C3" w:rsidRDefault="00B720C3">
            <w:pPr>
              <w:pStyle w:val="tabelakropka"/>
              <w:spacing w:line="276" w:lineRule="auto"/>
            </w:pPr>
            <w:r>
              <w:t>opisuje zasadę działania najprostszej prądnicy prądu przemiennego (1.1, 1.2, 1.3)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8E0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30E50ADC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DD5C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105–106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FB9F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Fale elektromagne-tyczne. Rodzaje i przykłady zastosowań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DD7F" w14:textId="77777777" w:rsidR="00B720C3" w:rsidRDefault="00B720C3">
            <w:pPr>
              <w:pStyle w:val="tabelakropka"/>
              <w:spacing w:line="276" w:lineRule="auto"/>
            </w:pPr>
            <w:r>
              <w:t>nazywa rodzaje fal elektromagnetycznych  (9.12)</w:t>
            </w:r>
          </w:p>
          <w:p w14:paraId="632A5010" w14:textId="77777777" w:rsidR="00B720C3" w:rsidRDefault="00B720C3">
            <w:pPr>
              <w:pStyle w:val="tabelakropka"/>
              <w:spacing w:line="276" w:lineRule="auto"/>
            </w:pPr>
            <w:r>
              <w:t>podaje przykłady zastosowania fal elektromagnetycznych (9.12)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6AA0" w14:textId="77777777" w:rsidR="00B720C3" w:rsidRDefault="00B720C3">
            <w:pPr>
              <w:pStyle w:val="tabelakropka"/>
              <w:spacing w:line="276" w:lineRule="auto"/>
            </w:pPr>
            <w:r>
              <w:t>podaje właściwości różnych rodzajów fal elektromagnetycznych (rozchodzenie się w próżni, szybkość rozchodzenia się, różne długości fali) (9.12)</w:t>
            </w:r>
          </w:p>
          <w:p w14:paraId="005D5CC9" w14:textId="77777777" w:rsidR="00B720C3" w:rsidRDefault="00B720C3">
            <w:pPr>
              <w:pStyle w:val="tabelakropka"/>
              <w:spacing w:line="276" w:lineRule="auto"/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AA3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39603FA9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5DDE723E" w14:textId="77777777" w:rsidR="00B720C3" w:rsidRDefault="00B720C3">
            <w:pPr>
              <w:pStyle w:val="tabelabold"/>
              <w:spacing w:line="276" w:lineRule="auto"/>
              <w:jc w:val="center"/>
            </w:pPr>
            <w:r>
              <w:t>107</w:t>
            </w:r>
            <w:r>
              <w:rPr>
                <w:b w:val="0"/>
              </w:rPr>
              <w:t>–</w:t>
            </w:r>
            <w:r>
              <w:t>108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14:paraId="39D19C26" w14:textId="77777777" w:rsidR="00B720C3" w:rsidRDefault="00B720C3">
            <w:pPr>
              <w:pStyle w:val="tabelanagwek"/>
              <w:spacing w:line="276" w:lineRule="auto"/>
            </w:pPr>
            <w:r>
              <w:t>Powtórzenie. Sprawdzian</w:t>
            </w:r>
          </w:p>
        </w:tc>
      </w:tr>
      <w:tr w:rsidR="00B720C3" w14:paraId="3FFE50BA" w14:textId="77777777" w:rsidTr="00B720C3">
        <w:trPr>
          <w:cantSplit/>
          <w:tblHeader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18C7" w14:textId="77777777" w:rsidR="00B720C3" w:rsidRDefault="00B720C3">
            <w:pPr>
              <w:pStyle w:val="tabelabold"/>
              <w:spacing w:line="276" w:lineRule="auto"/>
              <w:jc w:val="center"/>
            </w:pPr>
            <w:r>
              <w:t>12. Optyka, czyli nauka o świetle</w:t>
            </w:r>
          </w:p>
        </w:tc>
      </w:tr>
      <w:tr w:rsidR="00B720C3" w14:paraId="1959F02C" w14:textId="77777777" w:rsidTr="00B720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BF85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23E3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Źródła światła. Powstawanie cienia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9BC0" w14:textId="77777777" w:rsidR="00B720C3" w:rsidRDefault="00B720C3">
            <w:pPr>
              <w:pStyle w:val="tabelakropka"/>
              <w:spacing w:before="40" w:line="276" w:lineRule="auto"/>
            </w:pPr>
            <w:r>
              <w:t>podaje przykłady źródeł światła (9.1)</w:t>
            </w:r>
          </w:p>
          <w:p w14:paraId="49D3D7E3" w14:textId="77777777" w:rsidR="00B720C3" w:rsidRDefault="00B720C3">
            <w:pPr>
              <w:pStyle w:val="tabelakropka"/>
              <w:spacing w:before="40" w:line="276" w:lineRule="auto"/>
            </w:pPr>
            <w:r>
              <w:t>opisuje sposób wykazania, że światło rozchodzi się po liniach prostych (9.1)</w:t>
            </w:r>
          </w:p>
          <w:p w14:paraId="5F0DEFB6" w14:textId="77777777" w:rsidR="00B720C3" w:rsidRDefault="00B720C3">
            <w:pPr>
              <w:pStyle w:val="tabelakropka"/>
              <w:spacing w:before="40" w:line="276" w:lineRule="auto"/>
            </w:pPr>
            <w:r>
              <w:t>demonstruje prostoliniowe rozchodzenie się światła (9.14a)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790" w14:textId="77777777" w:rsidR="00B720C3" w:rsidRDefault="00B720C3">
            <w:pPr>
              <w:pStyle w:val="tabelakropka"/>
              <w:spacing w:before="40" w:line="276" w:lineRule="auto"/>
            </w:pPr>
            <w:r>
              <w:t>wyjaśnia powstawanie obszarów cienia i półcienia za pomocą prostoliniowego rozchodzenia się światła w ośrodku jednorodnym (9.1)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F1D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5DF5BDCA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8A26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9631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Odbicie światła. Obrazy otrzymywane w zwierciadle płaskim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AD17" w14:textId="77777777" w:rsidR="00B720C3" w:rsidRDefault="00B720C3">
            <w:pPr>
              <w:pStyle w:val="tabelakropka"/>
              <w:spacing w:before="40" w:line="276" w:lineRule="auto"/>
            </w:pPr>
            <w:r>
              <w:t>opisuje zjawisko odbicia światła od powierzchni gładkiej, wskazuje kąt padania i kąt odbicia (9.2)</w:t>
            </w:r>
          </w:p>
          <w:p w14:paraId="132E3CA6" w14:textId="77777777" w:rsidR="00B720C3" w:rsidRDefault="00B720C3">
            <w:pPr>
              <w:pStyle w:val="tabelakropka"/>
              <w:spacing w:before="40" w:line="276" w:lineRule="auto"/>
            </w:pPr>
            <w:r>
              <w:t>opisuje zjawisko rozproszenia światła na powierzchniach chropowatych (9.3)</w:t>
            </w:r>
          </w:p>
          <w:p w14:paraId="6FD9785B" w14:textId="77777777" w:rsidR="00B720C3" w:rsidRDefault="00B720C3">
            <w:pPr>
              <w:pStyle w:val="tabelakropka"/>
              <w:spacing w:before="40" w:line="276" w:lineRule="auto"/>
            </w:pPr>
            <w:r>
              <w:t>demonstruje powstawanie obrazów w zwierciadle płaskim (9.4, 9.14a)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22EA" w14:textId="77777777" w:rsidR="00B720C3" w:rsidRDefault="00B720C3">
            <w:pPr>
              <w:pStyle w:val="tabelakropka"/>
              <w:spacing w:before="40" w:line="276" w:lineRule="auto"/>
            </w:pPr>
            <w:r>
              <w:t>rysuje konstrukcyjnie obrazy otrzymywane w zwierciadle płaskim (9.5)</w:t>
            </w:r>
          </w:p>
          <w:p w14:paraId="4BA71531" w14:textId="77777777" w:rsidR="00B720C3" w:rsidRDefault="00B720C3">
            <w:pPr>
              <w:pStyle w:val="tabelakropka"/>
              <w:spacing w:before="40" w:line="276" w:lineRule="auto"/>
            </w:pPr>
            <w:r>
              <w:t>podaje cechy obrazu otrzymanego w zwierciadle płaskim (9.14a)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CC1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5781DA14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DAE1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111–</w:t>
            </w:r>
          </w:p>
          <w:p w14:paraId="189FC42E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D56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Otrzymywanie obrazów w zwierciadłach kulistych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AF33" w14:textId="77777777" w:rsidR="00B720C3" w:rsidRDefault="00B720C3">
            <w:pPr>
              <w:pStyle w:val="tabelakropka"/>
              <w:spacing w:before="40" w:line="276" w:lineRule="auto"/>
            </w:pPr>
            <w:r>
              <w:t>szkicuje zwierciadła kuliste wklęsłe i wypukłe (9.4)</w:t>
            </w:r>
          </w:p>
          <w:p w14:paraId="5F762F1C" w14:textId="77777777" w:rsidR="00B720C3" w:rsidRDefault="00B720C3">
            <w:pPr>
              <w:pStyle w:val="tabelakropka"/>
              <w:spacing w:before="40" w:line="276" w:lineRule="auto"/>
            </w:pPr>
            <w:r>
              <w:t>wskazuje oś optyczną główną, ognisko, ogniskową i promień krzywizny zwierciadła (9.4)</w:t>
            </w:r>
          </w:p>
          <w:p w14:paraId="53FA417A" w14:textId="77777777" w:rsidR="00B720C3" w:rsidRDefault="00B720C3">
            <w:pPr>
              <w:pStyle w:val="tabelakropka"/>
              <w:spacing w:before="40" w:line="276" w:lineRule="auto"/>
            </w:pPr>
            <w:r>
              <w:t>wykreśla bieg wiązki promieni równoległych do osi optycznej po odbiciu od zwierciadła (9.4)</w:t>
            </w:r>
          </w:p>
          <w:p w14:paraId="42AECC46" w14:textId="77777777" w:rsidR="00B720C3" w:rsidRDefault="00B720C3">
            <w:pPr>
              <w:pStyle w:val="tabelakropka"/>
              <w:spacing w:before="40" w:line="276" w:lineRule="auto"/>
            </w:pPr>
            <w:r>
              <w:t>na podstawie obserwacji powstawania obrazów (9.14a) wymienia cechy obrazów otrzymywanych w zwierciadle kulistym (9.5)</w:t>
            </w:r>
          </w:p>
          <w:p w14:paraId="46DF62EF" w14:textId="77777777" w:rsidR="00B720C3" w:rsidRDefault="00B720C3">
            <w:pPr>
              <w:pStyle w:val="tabelakropka"/>
              <w:spacing w:before="40" w:line="276" w:lineRule="auto"/>
            </w:pPr>
            <w:r>
              <w:t>podaje przykłady praktycznego zastosowania zwierciadeł (9.5)</w:t>
            </w:r>
          </w:p>
          <w:p w14:paraId="02E34BEF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before="40"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D2E2" w14:textId="77777777" w:rsidR="00B720C3" w:rsidRDefault="00B720C3">
            <w:pPr>
              <w:pStyle w:val="tabelakropka"/>
              <w:spacing w:before="40" w:line="276" w:lineRule="auto"/>
            </w:pPr>
            <w:r>
              <w:t>rysuje konstrukcje obrazów otrzymywanych za pomocą zwierciadła wklęsłego (9.5)</w:t>
            </w:r>
          </w:p>
          <w:p w14:paraId="397B17BF" w14:textId="77777777" w:rsidR="00B720C3" w:rsidRDefault="00B720C3">
            <w:pPr>
              <w:pStyle w:val="tabelakropka"/>
              <w:spacing w:before="40" w:line="276" w:lineRule="auto"/>
            </w:pPr>
            <w:r>
              <w:t>demonstruje powstawanie obrazów w zwierciadłach wklęsłych i wypukłych (9.4, 9.14a)</w:t>
            </w:r>
          </w:p>
          <w:p w14:paraId="424ADD98" w14:textId="77777777" w:rsidR="00B720C3" w:rsidRDefault="00B720C3">
            <w:pPr>
              <w:pStyle w:val="tabelakropka"/>
              <w:spacing w:before="40" w:line="276" w:lineRule="auto"/>
            </w:pPr>
            <w:r>
              <w:t>rysuje konstrukcyjnie ognisko pozorne zwierciadła wypukłego i objaśnia jego powstawanie (9.4, 9.5)</w:t>
            </w:r>
          </w:p>
          <w:p w14:paraId="4D23D693" w14:textId="77777777" w:rsidR="00B720C3" w:rsidRDefault="00B720C3">
            <w:pPr>
              <w:pStyle w:val="tabelakropka"/>
              <w:spacing w:before="40" w:line="276" w:lineRule="auto"/>
            </w:pPr>
            <w:r>
              <w:t>rysuje konstrukcyjnie obrazy otrzymywane za pomocą zwierciadła wypukłego (9.5)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4BE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08EE4E47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140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91E1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Załamanie światła na granicy dwóch ośrodków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1F1B" w14:textId="77777777" w:rsidR="00B720C3" w:rsidRDefault="00B720C3">
            <w:pPr>
              <w:pStyle w:val="tabelakropka"/>
              <w:spacing w:before="40" w:line="276" w:lineRule="auto"/>
            </w:pPr>
            <w:r>
              <w:t>demonstruje zjawisko załamania światła (9.14a)</w:t>
            </w:r>
          </w:p>
          <w:p w14:paraId="72853BC0" w14:textId="77777777" w:rsidR="00B720C3" w:rsidRDefault="00B720C3">
            <w:pPr>
              <w:pStyle w:val="tabelakropka"/>
              <w:spacing w:before="40" w:line="276" w:lineRule="auto"/>
            </w:pPr>
            <w:r>
              <w:t>szkicuje przejście światła przez granicę dwóch ośrodków,   wskazuje kąt padania i kąt załamania (9.6)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3925" w14:textId="77777777" w:rsidR="00B720C3" w:rsidRDefault="00B720C3">
            <w:pPr>
              <w:pStyle w:val="tabelakropka"/>
              <w:spacing w:before="40" w:line="276" w:lineRule="auto"/>
            </w:pPr>
            <w:r>
              <w:t>wyjaśnia zależność zmiany biegu wiązki promienia przy przejściu przez granicę dwóch ośrodków od szybkości rozchodzenia się światła w tych ośrodkach (9.6)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F24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3344E025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B98F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6C88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Przejście wiązki światła białego przez pryzmat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5F1F" w14:textId="77777777" w:rsidR="00B720C3" w:rsidRDefault="00B720C3">
            <w:pPr>
              <w:pStyle w:val="tabelakropka"/>
              <w:spacing w:before="40" w:line="276" w:lineRule="auto"/>
            </w:pPr>
            <w:r>
              <w:t>wyjaśnia rozszczepienie światła białego w pryzmacie (9.10)</w:t>
            </w:r>
          </w:p>
          <w:p w14:paraId="4C81E733" w14:textId="77777777" w:rsidR="00B720C3" w:rsidRDefault="00B720C3">
            <w:pPr>
              <w:pStyle w:val="tabelakropka"/>
              <w:spacing w:before="40" w:line="276" w:lineRule="auto"/>
            </w:pPr>
            <w:r>
              <w:t>opisuje światło białe jako mieszaninę barw (9.10)</w:t>
            </w:r>
          </w:p>
          <w:p w14:paraId="2E8F7F8C" w14:textId="77777777" w:rsidR="00B720C3" w:rsidRDefault="00B720C3">
            <w:pPr>
              <w:pStyle w:val="tabelakropka"/>
              <w:spacing w:before="40" w:line="276" w:lineRule="auto"/>
            </w:pPr>
            <w:r>
              <w:t>rozpoznaje tęczę jako efekt rozszczepienia światła słonecznego (9.10)</w:t>
            </w:r>
          </w:p>
          <w:p w14:paraId="521CE68A" w14:textId="77777777" w:rsidR="00B720C3" w:rsidRDefault="00B720C3">
            <w:pPr>
              <w:pStyle w:val="tabelakropka"/>
              <w:numPr>
                <w:ilvl w:val="0"/>
                <w:numId w:val="0"/>
              </w:numPr>
              <w:tabs>
                <w:tab w:val="left" w:pos="708"/>
              </w:tabs>
              <w:spacing w:before="40" w:line="276" w:lineRule="auto"/>
              <w:ind w:left="170" w:hanging="17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1D51" w14:textId="77777777" w:rsidR="00B720C3" w:rsidRDefault="00B720C3">
            <w:pPr>
              <w:pStyle w:val="tabelakropka"/>
              <w:spacing w:before="40" w:line="276" w:lineRule="auto"/>
            </w:pPr>
            <w:r>
              <w:t>wyjaśnia pojęcie światła jednobarwnego (monochromatycznego) i prezentuje je za pomocą wskaźnika laserowego (9.11)</w:t>
            </w:r>
          </w:p>
          <w:p w14:paraId="5A027674" w14:textId="77777777" w:rsidR="00B720C3" w:rsidRDefault="00B720C3">
            <w:pPr>
              <w:pStyle w:val="tabelakropka"/>
              <w:spacing w:before="40" w:line="276" w:lineRule="auto"/>
            </w:pPr>
            <w:r>
              <w:t>wyjaśnia, na czym polega widzenie barwne (9.10)</w:t>
            </w:r>
          </w:p>
          <w:p w14:paraId="2B872BAA" w14:textId="77777777" w:rsidR="00B720C3" w:rsidRDefault="00B720C3">
            <w:pPr>
              <w:pStyle w:val="tabelakropka"/>
              <w:spacing w:before="40" w:line="276" w:lineRule="auto"/>
            </w:pPr>
            <w:r>
              <w:t>demonstruje rozszczepienie światła w pryzmacie (9.14c)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555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43BC8EA4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C56D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EC91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Soczewki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6E2F" w14:textId="77777777" w:rsidR="00B720C3" w:rsidRDefault="00B720C3">
            <w:pPr>
              <w:pStyle w:val="tabelakropka"/>
              <w:spacing w:line="276" w:lineRule="auto"/>
            </w:pPr>
            <w:r>
              <w:t>opisuje bieg promieni równoległych do osi optycznej, przechodzących przez soczewkę skupiającą i rozpraszającą (9.7)</w:t>
            </w:r>
          </w:p>
          <w:p w14:paraId="2EF4F66A" w14:textId="77777777" w:rsidR="00B720C3" w:rsidRDefault="00B720C3">
            <w:pPr>
              <w:pStyle w:val="tabelakropka"/>
              <w:spacing w:line="276" w:lineRule="auto"/>
            </w:pPr>
            <w:r>
              <w:t>posługuje się pojęciem ogniska, ogniskowej i osi optycznej (9.7)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055F" w14:textId="77777777" w:rsidR="00B720C3" w:rsidRDefault="00B720C3">
            <w:pPr>
              <w:pStyle w:val="tabelakropka"/>
              <w:spacing w:line="276" w:lineRule="auto"/>
            </w:pPr>
            <w:r>
              <w:t>doświadczalnie znajduje ognisko i mierzy ogniskową soczewki skupiającej (9.7)</w:t>
            </w:r>
          </w:p>
          <w:p w14:paraId="7740BE36" w14:textId="77777777" w:rsidR="00B720C3" w:rsidRDefault="00B720C3">
            <w:pPr>
              <w:pStyle w:val="tabelakropka"/>
              <w:spacing w:line="276" w:lineRule="auto"/>
            </w:pPr>
            <w:r>
              <w:t xml:space="preserve">oblicza zdolność skupiającą soczewki ze wzoru </w:t>
            </w:r>
            <w:r>
              <w:rPr>
                <w:rFonts w:eastAsia="Times New Roman"/>
                <w:position w:val="-24"/>
              </w:rPr>
              <w:object w:dxaOrig="552" w:dyaOrig="552" w14:anchorId="0603880A">
                <v:shape id="_x0000_i1068" type="#_x0000_t75" style="width:27.75pt;height:27.75pt" o:ole="">
                  <v:imagedata r:id="rId98" o:title=""/>
                </v:shape>
                <o:OLEObject Type="Embed" ProgID="Equation.DSMT4" ShapeID="_x0000_i1068" DrawAspect="Content" ObjectID="_1789478203" r:id="rId99"/>
              </w:object>
            </w:r>
            <w:r>
              <w:t xml:space="preserve"> i wyraża ją w dioptriach (9.7)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05F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1C8BA22E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F0E9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F17C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Obrazy otrzymywane za pomocą soczewek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0FE4" w14:textId="77777777" w:rsidR="00B720C3" w:rsidRDefault="00B720C3">
            <w:pPr>
              <w:pStyle w:val="tabelakropka"/>
              <w:spacing w:line="276" w:lineRule="auto"/>
            </w:pPr>
            <w:r>
              <w:t>wytwarza za pomocą soczewki skupiającej ostry obraz przedmiotu na ekranie (9.14a, 9.14b)</w:t>
            </w:r>
          </w:p>
          <w:p w14:paraId="0A05829C" w14:textId="77777777" w:rsidR="00B720C3" w:rsidRDefault="00B720C3">
            <w:pPr>
              <w:pStyle w:val="tabelakropka"/>
              <w:spacing w:line="276" w:lineRule="auto"/>
            </w:pPr>
            <w:r>
              <w:t>rysuje konstrukcyjnie obrazy otrzymywane za pomocą soczewek skupiających i rozpraszających (9.8)</w:t>
            </w:r>
          </w:p>
          <w:p w14:paraId="107059EA" w14:textId="77777777" w:rsidR="00B720C3" w:rsidRDefault="00B720C3">
            <w:pPr>
              <w:pStyle w:val="tabelakropka"/>
              <w:spacing w:line="276" w:lineRule="auto"/>
            </w:pPr>
            <w:r>
              <w:t>rozróżnia obrazy rzeczywiste, pozorne, proste, odwrócone, powiększone, pomniejszone (9.8)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252C" w14:textId="77777777" w:rsidR="00B720C3" w:rsidRDefault="00B720C3">
            <w:pPr>
              <w:pStyle w:val="tabelakropka"/>
              <w:spacing w:line="276" w:lineRule="auto"/>
            </w:pPr>
            <w:r>
              <w:t>na podstawie materiałów źródłowych opisuje zasadę działania prostych przyrządów optycznych (wym. ogólne IV)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78B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1EEEAFA8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7AA8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3E7F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Wady wzroku. Krótkowzrocz-ność i dalekowzrocz-ność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6234" w14:textId="77777777" w:rsidR="00B720C3" w:rsidRDefault="00B720C3">
            <w:pPr>
              <w:pStyle w:val="tabelakropka"/>
              <w:spacing w:line="276" w:lineRule="auto"/>
            </w:pPr>
            <w:r>
              <w:t>wyjaśnia, na czym polegają krótkowzroczność i dalekowzroczność (9.9)</w:t>
            </w:r>
          </w:p>
          <w:p w14:paraId="0CE15D74" w14:textId="77777777" w:rsidR="00B720C3" w:rsidRDefault="00B720C3">
            <w:pPr>
              <w:pStyle w:val="tabelakropka"/>
              <w:spacing w:line="276" w:lineRule="auto"/>
            </w:pPr>
            <w:r>
              <w:t>podaje rodzaje soczewek (skupiająca, rozpraszająca) do korygowania wad wzroku (9.9)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E895" w14:textId="77777777" w:rsidR="00B720C3" w:rsidRDefault="00B720C3">
            <w:pPr>
              <w:pStyle w:val="tabelakropka"/>
              <w:spacing w:line="276" w:lineRule="auto"/>
            </w:pPr>
            <w:r>
              <w:t>opisuje rolę soczewek w korygowaniu wad wzroku (9.9)</w:t>
            </w:r>
          </w:p>
          <w:p w14:paraId="4F4973DF" w14:textId="77777777" w:rsidR="00B720C3" w:rsidRDefault="00B720C3">
            <w:pPr>
              <w:pStyle w:val="tabelakropka"/>
              <w:spacing w:line="276" w:lineRule="auto"/>
            </w:pPr>
            <w:r>
              <w:t>podaje znak zdolności skupiającej soczewek korygujących krótkowzroczność i dalekowzroczność (9.9)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063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064FBAAF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83C4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7D6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Porównujemy fale mechaniczne i elektromagne-</w:t>
            </w:r>
          </w:p>
          <w:p w14:paraId="7260FA37" w14:textId="77777777" w:rsidR="00B720C3" w:rsidRDefault="00B720C3">
            <w:pPr>
              <w:pStyle w:val="tabelabold"/>
              <w:spacing w:line="276" w:lineRule="auto"/>
              <w:rPr>
                <w:b w:val="0"/>
              </w:rPr>
            </w:pPr>
            <w:r>
              <w:rPr>
                <w:b w:val="0"/>
              </w:rPr>
              <w:t>tyczne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0925" w14:textId="77777777" w:rsidR="00B720C3" w:rsidRDefault="00B720C3">
            <w:pPr>
              <w:pStyle w:val="tabelakropka"/>
              <w:spacing w:before="40" w:line="276" w:lineRule="auto"/>
            </w:pPr>
            <w:r>
              <w:t>wymienia cechy wspólne i różnice w rozchodzeniu się fal mechanicznych i elektromagnetycznych (9.13)</w:t>
            </w:r>
          </w:p>
          <w:p w14:paraId="04A778FB" w14:textId="77777777" w:rsidR="00B720C3" w:rsidRDefault="00B720C3">
            <w:pPr>
              <w:pStyle w:val="tabelakropka"/>
              <w:spacing w:line="276" w:lineRule="auto"/>
            </w:pPr>
            <w:r>
              <w:t>wymienia sposoby przekazywania informacji i wskazuje znaczenie fal elektromagnetycznych dla człowieka (9.13)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F2ED" w14:textId="77777777" w:rsidR="00B720C3" w:rsidRDefault="00B720C3">
            <w:pPr>
              <w:pStyle w:val="tabelakropka"/>
              <w:spacing w:before="40" w:line="276" w:lineRule="auto"/>
            </w:pPr>
            <w:r>
              <w:t xml:space="preserve">wykorzystuje do obliczeń związek </w:t>
            </w:r>
            <w:r>
              <w:rPr>
                <w:rFonts w:eastAsia="Times New Roman"/>
                <w:position w:val="-24"/>
              </w:rPr>
              <w:object w:dxaOrig="528" w:dyaOrig="552" w14:anchorId="5086A992">
                <v:shape id="_x0000_i1069" type="#_x0000_t75" style="width:26.25pt;height:27.75pt" o:ole="">
                  <v:imagedata r:id="rId100" o:title=""/>
                </v:shape>
                <o:OLEObject Type="Embed" ProgID="Equation.DSMT4" ShapeID="_x0000_i1069" DrawAspect="Content" ObjectID="_1789478204" r:id="rId101"/>
              </w:object>
            </w:r>
            <w:r>
              <w:t xml:space="preserve"> (9.13)</w:t>
            </w:r>
          </w:p>
          <w:p w14:paraId="48EC3B59" w14:textId="77777777" w:rsidR="00B720C3" w:rsidRDefault="00B720C3">
            <w:pPr>
              <w:pStyle w:val="tabelakropka"/>
              <w:spacing w:line="276" w:lineRule="auto"/>
            </w:pPr>
            <w:r>
              <w:t>wyjaśnia transport energii przez fale elektromagnetyczne (9.13)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996" w14:textId="77777777" w:rsidR="00B720C3" w:rsidRDefault="00B720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20C3" w14:paraId="36F2E5E9" w14:textId="77777777" w:rsidTr="00B720C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139" w14:textId="77777777" w:rsidR="00B720C3" w:rsidRDefault="00B720C3">
            <w:pPr>
              <w:pStyle w:val="tabelabold"/>
              <w:spacing w:line="276" w:lineRule="auto"/>
              <w:jc w:val="center"/>
            </w:pPr>
            <w:r>
              <w:t>119</w:t>
            </w:r>
            <w:r>
              <w:rPr>
                <w:b w:val="0"/>
              </w:rPr>
              <w:t>–</w:t>
            </w:r>
            <w:r>
              <w:t>120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43A5" w14:textId="77777777" w:rsidR="00B720C3" w:rsidRDefault="00B720C3">
            <w:pPr>
              <w:pStyle w:val="tabelanagwek"/>
              <w:spacing w:line="276" w:lineRule="auto"/>
            </w:pPr>
            <w:r>
              <w:t>Powtórzenie. Sprawdzian</w:t>
            </w:r>
          </w:p>
        </w:tc>
      </w:tr>
    </w:tbl>
    <w:p w14:paraId="1F6AF4BD" w14:textId="77777777" w:rsidR="00DF53EB" w:rsidRDefault="00DF53EB">
      <w:pPr>
        <w:pStyle w:val="Tekstpodstawowy"/>
        <w:rPr>
          <w:sz w:val="20"/>
        </w:rPr>
      </w:pPr>
    </w:p>
    <w:p w14:paraId="653BA903" w14:textId="77777777" w:rsidR="001D5D85" w:rsidRDefault="001D5D85">
      <w:pPr>
        <w:pStyle w:val="Tekstpodstawowy"/>
        <w:rPr>
          <w:sz w:val="20"/>
        </w:rPr>
      </w:pPr>
    </w:p>
    <w:p w14:paraId="3CCFB454" w14:textId="77777777" w:rsidR="001D5D85" w:rsidRDefault="001D5D85">
      <w:pPr>
        <w:pStyle w:val="Tekstpodstawowy"/>
        <w:rPr>
          <w:sz w:val="20"/>
        </w:rPr>
      </w:pPr>
    </w:p>
    <w:p w14:paraId="0745C500" w14:textId="77777777" w:rsidR="001D5D85" w:rsidRDefault="001D5D85">
      <w:pPr>
        <w:pStyle w:val="Tekstpodstawowy"/>
        <w:rPr>
          <w:sz w:val="20"/>
        </w:rPr>
      </w:pPr>
    </w:p>
    <w:p w14:paraId="1AA3333F" w14:textId="77777777" w:rsidR="001D5D85" w:rsidRDefault="001D5D85">
      <w:pPr>
        <w:pStyle w:val="Tekstpodstawowy"/>
        <w:rPr>
          <w:sz w:val="20"/>
        </w:rPr>
      </w:pPr>
    </w:p>
    <w:p w14:paraId="01F1ABBE" w14:textId="77777777" w:rsidR="001D5D85" w:rsidRDefault="001D5D85">
      <w:pPr>
        <w:pStyle w:val="Tekstpodstawowy"/>
        <w:rPr>
          <w:sz w:val="20"/>
        </w:rPr>
      </w:pPr>
    </w:p>
    <w:p w14:paraId="2F563FD0" w14:textId="77777777" w:rsidR="001D5D85" w:rsidRDefault="001D5D85">
      <w:pPr>
        <w:pStyle w:val="Tekstpodstawowy"/>
        <w:rPr>
          <w:sz w:val="20"/>
        </w:rPr>
      </w:pPr>
    </w:p>
    <w:sectPr w:rsidR="001D5D85">
      <w:pgSz w:w="11910" w:h="16840"/>
      <w:pgMar w:top="1320" w:right="1220" w:bottom="1460" w:left="1120" w:header="0" w:footer="1269" w:gutter="0"/>
      <w:pgBorders w:offsetFrom="page">
        <w:top w:val="single" w:sz="12" w:space="24" w:color="006600"/>
        <w:left w:val="single" w:sz="12" w:space="24" w:color="006600"/>
        <w:bottom w:val="single" w:sz="12" w:space="24" w:color="006600"/>
        <w:right w:val="single" w:sz="12" w:space="24" w:color="0066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FCBCB" w14:textId="77777777" w:rsidR="00E8044D" w:rsidRDefault="00E8044D">
      <w:r>
        <w:separator/>
      </w:r>
    </w:p>
  </w:endnote>
  <w:endnote w:type="continuationSeparator" w:id="0">
    <w:p w14:paraId="54573004" w14:textId="77777777" w:rsidR="00E8044D" w:rsidRDefault="00E8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08912"/>
      <w:docPartObj>
        <w:docPartGallery w:val="Page Numbers (Bottom of Page)"/>
        <w:docPartUnique/>
      </w:docPartObj>
    </w:sdtPr>
    <w:sdtEndPr/>
    <w:sdtContent>
      <w:p w14:paraId="536A9781" w14:textId="77777777" w:rsidR="00DF53EB" w:rsidRDefault="00DF53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0C3">
          <w:rPr>
            <w:noProof/>
          </w:rPr>
          <w:t>1</w:t>
        </w:r>
        <w:r>
          <w:fldChar w:fldCharType="end"/>
        </w:r>
      </w:p>
    </w:sdtContent>
  </w:sdt>
  <w:p w14:paraId="3B4320A2" w14:textId="77777777" w:rsidR="00DF53EB" w:rsidRDefault="00DF53E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1D6C1" w14:textId="77777777" w:rsidR="00E8044D" w:rsidRDefault="00E8044D">
      <w:r>
        <w:separator/>
      </w:r>
    </w:p>
  </w:footnote>
  <w:footnote w:type="continuationSeparator" w:id="0">
    <w:p w14:paraId="176392C7" w14:textId="77777777" w:rsidR="00E8044D" w:rsidRDefault="00E8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13D78"/>
    <w:multiLevelType w:val="hybridMultilevel"/>
    <w:tmpl w:val="B5B8C6AE"/>
    <w:lvl w:ilvl="0" w:tplc="B2FC125C">
      <w:start w:val="1"/>
      <w:numFmt w:val="decimal"/>
      <w:lvlText w:val="%1."/>
      <w:lvlJc w:val="left"/>
      <w:pPr>
        <w:ind w:left="10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666C84">
      <w:start w:val="1"/>
      <w:numFmt w:val="lowerLetter"/>
      <w:lvlText w:val="%2)"/>
      <w:lvlJc w:val="left"/>
      <w:pPr>
        <w:ind w:left="19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BAE4ACE">
      <w:numFmt w:val="bullet"/>
      <w:lvlText w:val="•"/>
      <w:lvlJc w:val="left"/>
      <w:pPr>
        <w:ind w:left="2000" w:hanging="358"/>
      </w:pPr>
      <w:rPr>
        <w:rFonts w:hint="default"/>
        <w:lang w:val="pl-PL" w:eastAsia="en-US" w:bidi="ar-SA"/>
      </w:rPr>
    </w:lvl>
    <w:lvl w:ilvl="3" w:tplc="3F06237C">
      <w:numFmt w:val="bullet"/>
      <w:lvlText w:val="•"/>
      <w:lvlJc w:val="left"/>
      <w:pPr>
        <w:ind w:left="2945" w:hanging="358"/>
      </w:pPr>
      <w:rPr>
        <w:rFonts w:hint="default"/>
        <w:lang w:val="pl-PL" w:eastAsia="en-US" w:bidi="ar-SA"/>
      </w:rPr>
    </w:lvl>
    <w:lvl w:ilvl="4" w:tplc="A1F49AD0">
      <w:numFmt w:val="bullet"/>
      <w:lvlText w:val="•"/>
      <w:lvlJc w:val="left"/>
      <w:pPr>
        <w:ind w:left="3891" w:hanging="358"/>
      </w:pPr>
      <w:rPr>
        <w:rFonts w:hint="default"/>
        <w:lang w:val="pl-PL" w:eastAsia="en-US" w:bidi="ar-SA"/>
      </w:rPr>
    </w:lvl>
    <w:lvl w:ilvl="5" w:tplc="B3B841CE">
      <w:numFmt w:val="bullet"/>
      <w:lvlText w:val="•"/>
      <w:lvlJc w:val="left"/>
      <w:pPr>
        <w:ind w:left="4837" w:hanging="358"/>
      </w:pPr>
      <w:rPr>
        <w:rFonts w:hint="default"/>
        <w:lang w:val="pl-PL" w:eastAsia="en-US" w:bidi="ar-SA"/>
      </w:rPr>
    </w:lvl>
    <w:lvl w:ilvl="6" w:tplc="F0628CCA">
      <w:numFmt w:val="bullet"/>
      <w:lvlText w:val="•"/>
      <w:lvlJc w:val="left"/>
      <w:pPr>
        <w:ind w:left="5783" w:hanging="358"/>
      </w:pPr>
      <w:rPr>
        <w:rFonts w:hint="default"/>
        <w:lang w:val="pl-PL" w:eastAsia="en-US" w:bidi="ar-SA"/>
      </w:rPr>
    </w:lvl>
    <w:lvl w:ilvl="7" w:tplc="8B860AAC">
      <w:numFmt w:val="bullet"/>
      <w:lvlText w:val="•"/>
      <w:lvlJc w:val="left"/>
      <w:pPr>
        <w:ind w:left="6729" w:hanging="358"/>
      </w:pPr>
      <w:rPr>
        <w:rFonts w:hint="default"/>
        <w:lang w:val="pl-PL" w:eastAsia="en-US" w:bidi="ar-SA"/>
      </w:rPr>
    </w:lvl>
    <w:lvl w:ilvl="8" w:tplc="C8A4DEF8">
      <w:numFmt w:val="bullet"/>
      <w:lvlText w:val="•"/>
      <w:lvlJc w:val="left"/>
      <w:pPr>
        <w:ind w:left="7674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465680">
    <w:abstractNumId w:val="0"/>
  </w:num>
  <w:num w:numId="2" w16cid:durableId="37319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85"/>
    <w:rsid w:val="0003102B"/>
    <w:rsid w:val="001D5D85"/>
    <w:rsid w:val="001F6652"/>
    <w:rsid w:val="003B7747"/>
    <w:rsid w:val="00477B44"/>
    <w:rsid w:val="004C0BF6"/>
    <w:rsid w:val="004D6C17"/>
    <w:rsid w:val="005A0A23"/>
    <w:rsid w:val="007400F0"/>
    <w:rsid w:val="00A051BA"/>
    <w:rsid w:val="00A22840"/>
    <w:rsid w:val="00B720C3"/>
    <w:rsid w:val="00DF53EB"/>
    <w:rsid w:val="00E05005"/>
    <w:rsid w:val="00E8044D"/>
    <w:rsid w:val="00EC5C1B"/>
    <w:rsid w:val="00F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57B815B6"/>
  <w15:docId w15:val="{1AB61814-89AF-438F-8DF9-46C507F7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0A23"/>
    <w:pPr>
      <w:keepNext/>
      <w:widowControl/>
      <w:autoSpaceDE/>
      <w:autoSpaceDN/>
      <w:outlineLvl w:val="0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spacing w:before="1"/>
      <w:ind w:left="90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09" w:hanging="35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A051BA"/>
    <w:rPr>
      <w:rFonts w:ascii="Times New Roman" w:eastAsia="Times New Roman" w:hAnsi="Times New Roman" w:cs="Times New Roman"/>
      <w:lang w:val="pl-PL"/>
    </w:rPr>
  </w:style>
  <w:style w:type="character" w:customStyle="1" w:styleId="TytuZnak">
    <w:name w:val="Tytuł Znak"/>
    <w:basedOn w:val="Domylnaczcionkaakapitu"/>
    <w:link w:val="Tytu"/>
    <w:uiPriority w:val="99"/>
    <w:rsid w:val="001F6652"/>
    <w:rPr>
      <w:rFonts w:ascii="Times New Roman" w:eastAsia="Times New Roman" w:hAnsi="Times New Roman" w:cs="Times New Roman"/>
      <w:b/>
      <w:bCs/>
      <w:sz w:val="32"/>
      <w:szCs w:val="32"/>
      <w:lang w:val="pl-PL"/>
    </w:rPr>
  </w:style>
  <w:style w:type="paragraph" w:customStyle="1" w:styleId="H6">
    <w:name w:val="H6"/>
    <w:basedOn w:val="Normalny"/>
    <w:next w:val="Normalny"/>
    <w:uiPriority w:val="99"/>
    <w:rsid w:val="001F6652"/>
    <w:pPr>
      <w:keepNext/>
      <w:widowControl/>
      <w:autoSpaceDE/>
      <w:autoSpaceDN/>
      <w:spacing w:before="100" w:after="100"/>
      <w:outlineLvl w:val="6"/>
    </w:pPr>
    <w:rPr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7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74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B7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747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B7747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0A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0A2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A0A23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yliczanka01Znak">
    <w:name w:val="wyliczanka 01 Znak"/>
    <w:basedOn w:val="Domylnaczcionkaakapitu"/>
    <w:link w:val="wyliczanka01"/>
    <w:uiPriority w:val="99"/>
    <w:locked/>
    <w:rsid w:val="00DF53EB"/>
    <w:rPr>
      <w:rFonts w:ascii="Times New Roman" w:hAnsi="Times New Roman" w:cs="Times New Roman"/>
      <w:szCs w:val="20"/>
    </w:rPr>
  </w:style>
  <w:style w:type="paragraph" w:customStyle="1" w:styleId="wyliczanka01">
    <w:name w:val="wyliczanka 01"/>
    <w:basedOn w:val="Normalny"/>
    <w:link w:val="wyliczanka01Znak"/>
    <w:uiPriority w:val="99"/>
    <w:rsid w:val="00DF53EB"/>
    <w:pPr>
      <w:widowControl/>
      <w:autoSpaceDE/>
      <w:autoSpaceDN/>
      <w:ind w:left="340" w:hanging="340"/>
      <w:jc w:val="both"/>
    </w:pPr>
    <w:rPr>
      <w:rFonts w:eastAsiaTheme="minorHAnsi"/>
      <w:szCs w:val="20"/>
      <w:lang w:val="en-US"/>
    </w:rPr>
  </w:style>
  <w:style w:type="character" w:customStyle="1" w:styleId="tabelanagwekZnak">
    <w:name w:val="tabela nagłówek Znak"/>
    <w:basedOn w:val="Domylnaczcionkaakapitu"/>
    <w:link w:val="tabelanagwek"/>
    <w:uiPriority w:val="99"/>
    <w:locked/>
    <w:rsid w:val="00DF53EB"/>
    <w:rPr>
      <w:rFonts w:ascii="Times New Roman" w:hAnsi="Times New Roman" w:cs="Times New Roman"/>
      <w:b/>
      <w:sz w:val="18"/>
      <w:szCs w:val="24"/>
    </w:rPr>
  </w:style>
  <w:style w:type="paragraph" w:customStyle="1" w:styleId="tabelanagwek">
    <w:name w:val="tabela nagłówek"/>
    <w:basedOn w:val="Normalny"/>
    <w:link w:val="tabelanagwekZnak"/>
    <w:uiPriority w:val="99"/>
    <w:rsid w:val="00DF53EB"/>
    <w:pPr>
      <w:widowControl/>
      <w:autoSpaceDE/>
      <w:autoSpaceDN/>
      <w:spacing w:before="60" w:after="60"/>
      <w:jc w:val="center"/>
    </w:pPr>
    <w:rPr>
      <w:rFonts w:eastAsiaTheme="minorHAnsi"/>
      <w:b/>
      <w:sz w:val="18"/>
      <w:szCs w:val="24"/>
      <w:lang w:val="en-US"/>
    </w:rPr>
  </w:style>
  <w:style w:type="character" w:customStyle="1" w:styleId="tabelaboldZnak">
    <w:name w:val="tabela bold Znak"/>
    <w:basedOn w:val="tabelanagwekZnak"/>
    <w:link w:val="tabelabold"/>
    <w:uiPriority w:val="99"/>
    <w:locked/>
    <w:rsid w:val="00DF53EB"/>
    <w:rPr>
      <w:rFonts w:ascii="Times New Roman" w:hAnsi="Times New Roman" w:cs="Times New Roman"/>
      <w:b/>
      <w:sz w:val="18"/>
      <w:szCs w:val="24"/>
    </w:rPr>
  </w:style>
  <w:style w:type="paragraph" w:customStyle="1" w:styleId="tabelabold">
    <w:name w:val="tabela bold"/>
    <w:basedOn w:val="tabelanagwek"/>
    <w:link w:val="tabelaboldZnak"/>
    <w:uiPriority w:val="99"/>
    <w:rsid w:val="00DF53EB"/>
    <w:pPr>
      <w:jc w:val="left"/>
    </w:pPr>
  </w:style>
  <w:style w:type="character" w:customStyle="1" w:styleId="tabelakropkaZnak">
    <w:name w:val="tabela kropka Znak"/>
    <w:basedOn w:val="tabelaboldZnak"/>
    <w:link w:val="tabelakropka"/>
    <w:uiPriority w:val="99"/>
    <w:locked/>
    <w:rsid w:val="00DF53EB"/>
    <w:rPr>
      <w:rFonts w:ascii="Times New Roman" w:hAnsi="Times New Roman" w:cs="Times New Roman"/>
      <w:b w:val="0"/>
      <w:sz w:val="18"/>
      <w:szCs w:val="24"/>
    </w:rPr>
  </w:style>
  <w:style w:type="paragraph" w:customStyle="1" w:styleId="tabelakropka">
    <w:name w:val="tabela kropka"/>
    <w:basedOn w:val="tabelabold"/>
    <w:link w:val="tabelakropkaZnak"/>
    <w:uiPriority w:val="99"/>
    <w:rsid w:val="00DF53EB"/>
    <w:pPr>
      <w:numPr>
        <w:numId w:val="2"/>
      </w:numPr>
    </w:pPr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3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E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wmf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63" Type="http://schemas.openxmlformats.org/officeDocument/2006/relationships/image" Target="media/image32.wmf"/><Relationship Id="rId68" Type="http://schemas.openxmlformats.org/officeDocument/2006/relationships/image" Target="media/image34.wmf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9.bin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wmf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32" Type="http://schemas.openxmlformats.org/officeDocument/2006/relationships/image" Target="media/image17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8.bin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8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49.wmf"/><Relationship Id="rId8" Type="http://schemas.openxmlformats.org/officeDocument/2006/relationships/footer" Target="footer1.xml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1.png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83" Type="http://schemas.openxmlformats.org/officeDocument/2006/relationships/image" Target="media/image41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png"/><Relationship Id="rId36" Type="http://schemas.openxmlformats.org/officeDocument/2006/relationships/oleObject" Target="embeddings/oleObject11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2.bin"/><Relationship Id="rId10" Type="http://schemas.openxmlformats.org/officeDocument/2006/relationships/image" Target="media/image3.wmf"/><Relationship Id="rId31" Type="http://schemas.openxmlformats.org/officeDocument/2006/relationships/image" Target="media/image16.png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image" Target="media/image30.png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81" Type="http://schemas.openxmlformats.org/officeDocument/2006/relationships/image" Target="media/image40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9" Type="http://schemas.openxmlformats.org/officeDocument/2006/relationships/image" Target="media/image20.wmf"/><Relationship Id="rId34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png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5833</Words>
  <Characters>35003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Dyrektor</cp:lastModifiedBy>
  <cp:revision>2</cp:revision>
  <dcterms:created xsi:type="dcterms:W3CDTF">2024-10-03T14:29:00Z</dcterms:created>
  <dcterms:modified xsi:type="dcterms:W3CDTF">2024-10-03T14:29:00Z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2021</vt:lpwstr>
  </property>
</Properties>
</file>